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20209EAD">
      <w:pPr>
        <w:suppressAutoHyphens/>
        <w:rPr>
          <w:rStyle w:val="BookTitle"/>
          <w:lang w:val="en-GB"/>
        </w:rPr>
      </w:pPr>
      <w:r w:rsidRPr="76B0AB17" w:rsidR="00811B68">
        <w:rPr>
          <w:rStyle w:val="BookTitle"/>
          <w:lang w:val="en-GB"/>
        </w:rPr>
        <w:t xml:space="preserve">Proposing a Change Request in </w:t>
      </w:r>
    </w:p>
    <w:p w:rsidR="00AE1127" w:rsidP="006948BE" w:rsidRDefault="00811B68" w14:paraId="781D8FDE" w14:textId="3C0B571B">
      <w:pPr>
        <w:suppressAutoHyphens/>
        <w:rPr>
          <w:rStyle w:val="BookTitle"/>
          <w:lang w:val="en-GB"/>
        </w:rPr>
      </w:pPr>
      <w:r w:rsidRPr="76B0AB17" w:rsidR="00811B68">
        <w:rPr>
          <w:rStyle w:val="BookTitle"/>
          <w:lang w:val="en-GB"/>
        </w:rPr>
        <w:t xml:space="preserve">NPC </w:t>
      </w:r>
      <w:r w:rsidRPr="76B0AB17" w:rsidR="008D249F">
        <w:rPr>
          <w:rStyle w:val="BookTitle"/>
          <w:lang w:val="en-GB"/>
        </w:rPr>
        <w:t xml:space="preserve">Confirmation of Payee </w:t>
      </w:r>
      <w:r w:rsidRPr="76B0AB17" w:rsidR="00811B68">
        <w:rPr>
          <w:rStyle w:val="BookTitle"/>
          <w:lang w:val="en-GB"/>
        </w:rPr>
        <w:t>Scheme</w:t>
      </w:r>
    </w:p>
    <w:p w:rsidR="000608C5" w:rsidP="006948BE" w:rsidRDefault="000608C5" w14:paraId="3A3FE283" w14:textId="77777777">
      <w:pPr>
        <w:suppressAutoHyphens/>
        <w:rPr>
          <w:rStyle w:val="BookTitle"/>
          <w:lang w:val="en-GB"/>
        </w:rPr>
      </w:pPr>
    </w:p>
    <w:p w:rsidRPr="003B36B7" w:rsidR="000608C5" w:rsidP="006948BE" w:rsidRDefault="000608C5" w14:paraId="40E9F073" w14:textId="660E2391">
      <w:pPr>
        <w:suppressAutoHyphens/>
        <w:rPr>
          <w:rStyle w:val="BookTitle"/>
          <w:lang w:val="en-GB"/>
        </w:rPr>
      </w:pPr>
      <w:r w:rsidRPr="76B0AB17" w:rsidR="000608C5">
        <w:rPr>
          <w:rStyle w:val="BookTitle"/>
          <w:lang w:val="en-GB"/>
        </w:rPr>
        <w:t xml:space="preserve">Change Request </w:t>
      </w:r>
      <w:r w:rsidRPr="76B0AB17" w:rsidR="000608C5">
        <w:rPr>
          <w:rStyle w:val="BookTitle"/>
          <w:lang w:val="en-GB"/>
        </w:rPr>
        <w:t>5</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6"/>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76B0AB17"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0608C5" w:rsidR="00811B68" w:rsidP="3F631079" w:rsidRDefault="10F8E72E" w14:paraId="7A9557BE" w14:textId="2EB7D373">
            <w:pPr>
              <w:suppressAutoHyphens/>
              <w:spacing w:before="0" w:after="0"/>
              <w:ind w:right="691"/>
              <w:rPr>
                <w:rFonts w:eastAsia="Calibri" w:cs="Calibri"/>
                <w:sz w:val="22"/>
                <w:szCs w:val="22"/>
                <w:lang w:val="en-GB" w:eastAsia="en-US"/>
              </w:rPr>
            </w:pPr>
            <w:r w:rsidRPr="76B0AB17" w:rsidR="00120775">
              <w:rPr>
                <w:rFonts w:eastAsia="Calibri" w:cs="Calibri"/>
                <w:sz w:val="22"/>
                <w:szCs w:val="22"/>
                <w:lang w:val="en-GB" w:eastAsia="en-US"/>
              </w:rPr>
              <w:t xml:space="preserve">Kannan </w:t>
            </w:r>
            <w:r w:rsidRPr="76B0AB17" w:rsidR="00120775">
              <w:rPr>
                <w:rFonts w:eastAsia="Calibri" w:cs="Calibri"/>
                <w:sz w:val="22"/>
                <w:szCs w:val="22"/>
                <w:lang w:val="en-GB" w:eastAsia="en-US"/>
              </w:rPr>
              <w:t>Rasappan</w:t>
            </w:r>
          </w:p>
        </w:tc>
      </w:tr>
      <w:tr w:rsidRPr="003B36B7" w:rsidR="00811B68" w:rsidTr="76B0AB17"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0608C5" w:rsidR="00EA5CB5" w:rsidP="3F631079" w:rsidRDefault="574A9E40" w14:paraId="7E02645A" w14:textId="0C277865">
            <w:pPr>
              <w:suppressAutoHyphens/>
              <w:spacing w:before="0" w:after="0"/>
              <w:rPr>
                <w:rFonts w:eastAsia="Calibri" w:cs="Calibri"/>
                <w:sz w:val="22"/>
                <w:szCs w:val="22"/>
                <w:lang w:val="en-GB" w:eastAsia="en-US"/>
              </w:rPr>
            </w:pPr>
            <w:r w:rsidRPr="76B0AB17" w:rsidR="574A9E40">
              <w:rPr>
                <w:rFonts w:eastAsia="Calibri" w:cs="Calibri"/>
                <w:sz w:val="22"/>
                <w:szCs w:val="22"/>
                <w:lang w:val="en-GB" w:eastAsia="en-US"/>
              </w:rPr>
              <w:t>Banfico</w:t>
            </w:r>
            <w:r w:rsidRPr="76B0AB17" w:rsidR="574A9E40">
              <w:rPr>
                <w:rFonts w:eastAsia="Calibri" w:cs="Calibri"/>
                <w:sz w:val="22"/>
                <w:szCs w:val="22"/>
                <w:lang w:val="en-GB" w:eastAsia="en-US"/>
              </w:rPr>
              <w:t xml:space="preserve"> Limited</w:t>
            </w:r>
          </w:p>
        </w:tc>
      </w:tr>
      <w:tr w:rsidRPr="003B36B7" w:rsidR="00811B68" w:rsidTr="76B0AB17"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0608C5" w:rsidP="3F631079" w:rsidRDefault="5F8FF76E" w14:paraId="3911DA84" w14:textId="2ACA1AC3">
            <w:pPr>
              <w:suppressAutoHyphens/>
              <w:spacing w:before="0" w:after="0"/>
              <w:rPr>
                <w:rFonts w:eastAsia="Calibri" w:cs="Calibri"/>
                <w:sz w:val="22"/>
                <w:szCs w:val="22"/>
                <w:lang w:val="en-GB"/>
              </w:rPr>
            </w:pPr>
            <w:r w:rsidRPr="76B0AB17" w:rsidR="5F8FF76E">
              <w:rPr>
                <w:rFonts w:eastAsia="Calibri" w:cs="Calibri"/>
                <w:sz w:val="22"/>
                <w:szCs w:val="22"/>
                <w:lang w:val="en-GB"/>
              </w:rPr>
              <w:t>1 Canada Square</w:t>
            </w:r>
            <w:r w:rsidRPr="76B0AB17" w:rsidR="000608C5">
              <w:rPr>
                <w:rFonts w:eastAsia="Calibri" w:cs="Calibri"/>
                <w:sz w:val="22"/>
                <w:szCs w:val="22"/>
                <w:lang w:val="en-GB"/>
              </w:rPr>
              <w:t>,</w:t>
            </w:r>
            <w:r w:rsidRPr="76B0AB17" w:rsidR="5F8FF76E">
              <w:rPr>
                <w:rFonts w:eastAsia="Calibri" w:cs="Calibri"/>
                <w:sz w:val="22"/>
                <w:szCs w:val="22"/>
                <w:lang w:val="en-GB"/>
              </w:rPr>
              <w:t xml:space="preserve"> </w:t>
            </w:r>
          </w:p>
          <w:p w:rsidR="000608C5" w:rsidP="3F631079" w:rsidRDefault="5F8FF76E" w14:paraId="2715333D" w14:textId="692F35FF">
            <w:pPr>
              <w:suppressAutoHyphens/>
              <w:spacing w:before="0" w:after="0"/>
              <w:rPr>
                <w:rFonts w:eastAsia="Calibri" w:cs="Calibri"/>
                <w:sz w:val="22"/>
                <w:szCs w:val="22"/>
                <w:lang w:val="en-GB"/>
              </w:rPr>
            </w:pPr>
            <w:r w:rsidRPr="76B0AB17" w:rsidR="5F8FF76E">
              <w:rPr>
                <w:rFonts w:eastAsia="Calibri" w:cs="Calibri"/>
                <w:sz w:val="22"/>
                <w:szCs w:val="22"/>
                <w:lang w:val="en-GB"/>
              </w:rPr>
              <w:t>Level</w:t>
            </w:r>
            <w:r w:rsidRPr="76B0AB17" w:rsidR="00120775">
              <w:rPr>
                <w:rFonts w:eastAsia="Calibri" w:cs="Calibri"/>
                <w:sz w:val="22"/>
                <w:szCs w:val="22"/>
                <w:lang w:val="en-GB"/>
              </w:rPr>
              <w:t xml:space="preserve"> </w:t>
            </w:r>
            <w:r w:rsidRPr="76B0AB17" w:rsidR="5F8FF76E">
              <w:rPr>
                <w:rFonts w:eastAsia="Calibri" w:cs="Calibri"/>
                <w:sz w:val="22"/>
                <w:szCs w:val="22"/>
                <w:lang w:val="en-GB"/>
              </w:rPr>
              <w:t>39</w:t>
            </w:r>
          </w:p>
          <w:p w:rsidR="000608C5" w:rsidP="3F631079" w:rsidRDefault="5F8FF76E" w14:paraId="3B834F39" w14:textId="0902781E">
            <w:pPr>
              <w:suppressAutoHyphens/>
              <w:spacing w:before="0" w:after="0"/>
              <w:rPr>
                <w:rFonts w:eastAsia="Calibri" w:cs="Calibri"/>
                <w:sz w:val="22"/>
                <w:szCs w:val="22"/>
                <w:lang w:val="en-GB"/>
              </w:rPr>
            </w:pPr>
            <w:r w:rsidRPr="76B0AB17" w:rsidR="5F8FF76E">
              <w:rPr>
                <w:rFonts w:eastAsia="Calibri" w:cs="Calibri"/>
                <w:sz w:val="22"/>
                <w:szCs w:val="22"/>
                <w:lang w:val="en-GB"/>
              </w:rPr>
              <w:t>Canary</w:t>
            </w:r>
            <w:r w:rsidRPr="76B0AB17" w:rsidR="000608C5">
              <w:rPr>
                <w:rFonts w:eastAsia="Calibri" w:cs="Calibri"/>
                <w:sz w:val="22"/>
                <w:szCs w:val="22"/>
                <w:lang w:val="en-GB"/>
              </w:rPr>
              <w:t xml:space="preserve"> </w:t>
            </w:r>
            <w:r w:rsidRPr="76B0AB17" w:rsidR="5F8FF76E">
              <w:rPr>
                <w:rFonts w:eastAsia="Calibri" w:cs="Calibri"/>
                <w:sz w:val="22"/>
                <w:szCs w:val="22"/>
                <w:lang w:val="en-GB"/>
              </w:rPr>
              <w:t>Wharf</w:t>
            </w:r>
          </w:p>
          <w:p w:rsidRPr="000608C5" w:rsidR="00EA5CB5" w:rsidP="3F631079" w:rsidRDefault="5F8FF76E" w14:paraId="2E18E8A1" w14:textId="677B35F8">
            <w:pPr>
              <w:suppressAutoHyphens/>
              <w:spacing w:before="0" w:after="0"/>
              <w:rPr>
                <w:rFonts w:eastAsia="Calibri" w:cs="Calibri"/>
                <w:sz w:val="22"/>
                <w:szCs w:val="22"/>
                <w:lang w:val="en-GB"/>
              </w:rPr>
            </w:pPr>
            <w:r w:rsidRPr="76B0AB17" w:rsidR="5F8FF76E">
              <w:rPr>
                <w:rFonts w:eastAsia="Calibri" w:cs="Calibri"/>
                <w:sz w:val="22"/>
                <w:szCs w:val="22"/>
                <w:lang w:val="en-GB"/>
              </w:rPr>
              <w:t>London E14 5AB</w:t>
            </w:r>
          </w:p>
        </w:tc>
      </w:tr>
      <w:tr w:rsidRPr="003B36B7" w:rsidR="00811B68" w:rsidTr="76B0AB17"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0608C5" w:rsidR="00EA5CB5" w:rsidP="3F631079" w:rsidRDefault="00000000" w14:paraId="0AF105F9" w14:textId="7B2E64C8">
            <w:pPr>
              <w:suppressAutoHyphens/>
              <w:spacing w:before="0" w:after="0"/>
              <w:rPr>
                <w:rFonts w:eastAsia="Calibri" w:cs="Calibri"/>
                <w:sz w:val="22"/>
                <w:szCs w:val="22"/>
                <w:lang w:val="en-GB" w:eastAsia="en-US"/>
              </w:rPr>
            </w:pPr>
            <w:r w:rsidRPr="000608C5">
              <w:rPr>
                <w:rFonts w:cs="Calibri"/>
                <w:sz w:val="22"/>
                <w:szCs w:val="22"/>
              </w:rPr>
              <w:fldChar w:fldCharType="begin"/>
            </w:r>
            <w:r w:rsidRPr="000608C5">
              <w:rPr>
                <w:rFonts w:cs="Calibri"/>
                <w:sz w:val="22"/>
                <w:szCs w:val="22"/>
              </w:rPr>
              <w:instrText>HYPERLINK "mailto:CoP@banfico.com" \h</w:instrText>
            </w:r>
            <w:r w:rsidRPr="00917D82">
              <w:rPr>
                <w:rFonts w:cs="Calibri"/>
                <w:sz w:val="22"/>
                <w:szCs w:val="22"/>
              </w:rPr>
            </w:r>
            <w:r w:rsidRPr="000608C5">
              <w:rPr>
                <w:rFonts w:cs="Calibri"/>
                <w:sz w:val="22"/>
                <w:szCs w:val="22"/>
              </w:rPr>
              <w:fldChar w:fldCharType="separate"/>
            </w:r>
            <w:r w:rsidRPr="000608C5" w:rsidR="30603B88">
              <w:rPr>
                <w:rStyle w:val="Hyperlink"/>
                <w:rFonts w:eastAsia="Calibri" w:cs="Calibri"/>
                <w:color w:val="auto"/>
                <w:sz w:val="22"/>
                <w:szCs w:val="22"/>
                <w:lang w:val="en-GB" w:eastAsia="en-US"/>
              </w:rPr>
              <w:t>CoP@banfico.com</w:t>
            </w:r>
            <w:r w:rsidRPr="000608C5">
              <w:rPr>
                <w:rStyle w:val="Hyperlink"/>
                <w:rFonts w:eastAsia="Calibri" w:cs="Calibri"/>
                <w:color w:val="auto"/>
                <w:sz w:val="22"/>
                <w:szCs w:val="22"/>
                <w:lang w:val="en-GB" w:eastAsia="en-US"/>
              </w:rPr>
              <w:fldChar w:fldCharType="end"/>
            </w:r>
            <w:r w:rsidRPr="000608C5" w:rsidR="30603B88">
              <w:rPr>
                <w:rFonts w:eastAsia="Calibri" w:cs="Calibri"/>
                <w:sz w:val="22"/>
                <w:szCs w:val="22"/>
                <w:lang w:val="en-GB" w:eastAsia="en-US"/>
              </w:rPr>
              <w:t xml:space="preserve">; </w:t>
            </w:r>
            <w:r w:rsidRPr="000608C5">
              <w:rPr>
                <w:rFonts w:cs="Calibri"/>
                <w:sz w:val="22"/>
                <w:szCs w:val="22"/>
              </w:rPr>
              <w:fldChar w:fldCharType="begin"/>
            </w:r>
            <w:r w:rsidRPr="000608C5">
              <w:rPr>
                <w:rFonts w:cs="Calibri"/>
                <w:sz w:val="22"/>
                <w:szCs w:val="22"/>
              </w:rPr>
              <w:instrText>HYPERLINK "mailto:prabananth@banfico.com" \h</w:instrText>
            </w:r>
            <w:r w:rsidRPr="00917D82">
              <w:rPr>
                <w:rFonts w:cs="Calibri"/>
                <w:sz w:val="22"/>
                <w:szCs w:val="22"/>
              </w:rPr>
            </w:r>
            <w:r w:rsidRPr="000608C5">
              <w:rPr>
                <w:rFonts w:cs="Calibri"/>
                <w:sz w:val="22"/>
                <w:szCs w:val="22"/>
              </w:rPr>
              <w:fldChar w:fldCharType="separate"/>
            </w:r>
            <w:r w:rsidRPr="000608C5" w:rsidR="03FA0810">
              <w:rPr>
                <w:rStyle w:val="Hyperlink"/>
                <w:rFonts w:eastAsia="Calibri" w:cs="Calibri"/>
                <w:color w:val="auto"/>
                <w:sz w:val="22"/>
                <w:szCs w:val="22"/>
                <w:lang w:val="en-GB" w:eastAsia="en-US"/>
              </w:rPr>
              <w:t>prabananth@banfico.com</w:t>
            </w:r>
            <w:r w:rsidRPr="000608C5">
              <w:rPr>
                <w:rStyle w:val="Hyperlink"/>
                <w:rFonts w:eastAsia="Calibri" w:cs="Calibri"/>
                <w:color w:val="auto"/>
                <w:sz w:val="22"/>
                <w:szCs w:val="22"/>
                <w:lang w:val="en-GB" w:eastAsia="en-US"/>
              </w:rPr>
              <w:fldChar w:fldCharType="end"/>
            </w:r>
            <w:r w:rsidRPr="000608C5" w:rsidR="03FA0810">
              <w:rPr>
                <w:rFonts w:eastAsia="Calibri" w:cs="Calibri"/>
                <w:sz w:val="22"/>
                <w:szCs w:val="22"/>
                <w:lang w:val="en-GB" w:eastAsia="en-US"/>
              </w:rPr>
              <w:t xml:space="preserve">; </w:t>
            </w:r>
            <w:r w:rsidRPr="000608C5">
              <w:rPr>
                <w:rFonts w:cs="Calibri"/>
                <w:sz w:val="22"/>
                <w:szCs w:val="22"/>
              </w:rPr>
              <w:fldChar w:fldCharType="begin"/>
            </w:r>
            <w:r w:rsidRPr="000608C5">
              <w:rPr>
                <w:rFonts w:cs="Calibri"/>
                <w:sz w:val="22"/>
                <w:szCs w:val="22"/>
              </w:rPr>
              <w:instrText>HYPERLINK "mailto:kannan@banfico.com" \h</w:instrText>
            </w:r>
            <w:r w:rsidRPr="00917D82">
              <w:rPr>
                <w:rFonts w:cs="Calibri"/>
                <w:sz w:val="22"/>
                <w:szCs w:val="22"/>
              </w:rPr>
            </w:r>
            <w:r w:rsidRPr="000608C5">
              <w:rPr>
                <w:rFonts w:cs="Calibri"/>
                <w:sz w:val="22"/>
                <w:szCs w:val="22"/>
              </w:rPr>
              <w:fldChar w:fldCharType="separate"/>
            </w:r>
            <w:r w:rsidRPr="000608C5" w:rsidR="03FA0810">
              <w:rPr>
                <w:rStyle w:val="Hyperlink"/>
                <w:rFonts w:eastAsia="Calibri" w:cs="Calibri"/>
                <w:color w:val="auto"/>
                <w:sz w:val="22"/>
                <w:szCs w:val="22"/>
                <w:lang w:val="en-GB" w:eastAsia="en-US"/>
              </w:rPr>
              <w:t>kannan@banfico.com</w:t>
            </w:r>
            <w:r w:rsidRPr="000608C5">
              <w:rPr>
                <w:rStyle w:val="Hyperlink"/>
                <w:rFonts w:eastAsia="Calibri" w:cs="Calibri"/>
                <w:color w:val="auto"/>
                <w:sz w:val="22"/>
                <w:szCs w:val="22"/>
                <w:lang w:val="en-GB" w:eastAsia="en-US"/>
              </w:rPr>
              <w:fldChar w:fldCharType="end"/>
            </w:r>
            <w:r w:rsidRPr="000608C5" w:rsidR="03FA0810">
              <w:rPr>
                <w:rFonts w:eastAsia="Calibri" w:cs="Calibri"/>
                <w:sz w:val="22"/>
                <w:szCs w:val="22"/>
                <w:lang w:val="en-GB" w:eastAsia="en-US"/>
              </w:rPr>
              <w:t xml:space="preserve">; </w:t>
            </w:r>
          </w:p>
        </w:tc>
      </w:tr>
      <w:tr w:rsidRPr="003B36B7" w:rsidR="00811B68" w:rsidTr="76B0AB17"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0608C5" w:rsidR="00EA5CB5" w:rsidP="3F631079" w:rsidRDefault="00EA5CB5" w14:paraId="04C165FC" w14:textId="05A0075C">
            <w:pPr>
              <w:suppressAutoHyphens/>
              <w:spacing w:before="0" w:after="0"/>
              <w:rPr>
                <w:rFonts w:eastAsia="Calibri" w:cs="Calibri"/>
                <w:sz w:val="22"/>
                <w:szCs w:val="22"/>
                <w:lang w:val="en-GB" w:eastAsia="en-US"/>
              </w:rPr>
            </w:pPr>
          </w:p>
        </w:tc>
      </w:tr>
      <w:tr w:rsidRPr="003B36B7" w:rsidR="00811B68" w:rsidTr="76B0AB17"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0608C5" w:rsidR="00811B68" w:rsidP="006948BE" w:rsidRDefault="00811B68" w14:paraId="432628B0" w14:textId="77777777">
            <w:pPr>
              <w:suppressAutoHyphens/>
              <w:spacing w:before="0" w:after="0"/>
              <w:rPr>
                <w:rFonts w:eastAsia="Calibri" w:cs="Calibri"/>
                <w:sz w:val="22"/>
                <w:szCs w:val="22"/>
                <w:u w:val="single"/>
                <w:lang w:val="en-GB" w:eastAsia="en-US"/>
              </w:rPr>
            </w:pPr>
            <w:r w:rsidRPr="76B0AB17" w:rsidR="00811B68">
              <w:rPr>
                <w:rFonts w:eastAsia="Calibri" w:cs="Calibri"/>
                <w:sz w:val="22"/>
                <w:szCs w:val="22"/>
                <w:u w:val="single"/>
                <w:lang w:val="en-GB" w:eastAsia="en-US"/>
              </w:rPr>
              <w:t>Highlight which NPC Scheme Rulebook(s) this change request relates to:</w:t>
            </w:r>
          </w:p>
          <w:p w:rsidRPr="000608C5" w:rsidR="00C33286" w:rsidP="006948BE" w:rsidRDefault="00000000" w14:paraId="2AC7B58C" w14:textId="550388DF">
            <w:pPr>
              <w:suppressAutoHyphens/>
              <w:spacing w:before="0" w:after="0"/>
              <w:rPr>
                <w:rFonts w:eastAsia="Calibri" w:cs="Calibri"/>
                <w:sz w:val="22"/>
                <w:szCs w:val="22"/>
                <w:lang w:val="en-GB" w:eastAsia="en-US"/>
              </w:rPr>
            </w:pPr>
            <w:sdt>
              <w:sdtPr>
                <w:id w:val="895786661"/>
                <w14:checkbox>
                  <w14:checked w14:val="1"/>
                  <w14:checkedState w14:val="2612" w14:font="MS Gothic"/>
                  <w14:uncheckedState w14:val="2610" w14:font="MS Gothic"/>
                </w14:checkbox>
                <w:rPr>
                  <w:rFonts w:eastAsia="Calibri" w:cs="Calibri"/>
                  <w:sz w:val="22"/>
                  <w:szCs w:val="22"/>
                  <w:lang w:val="en-GB" w:eastAsia="en-US"/>
                </w:rPr>
              </w:sdtPr>
              <w:sdtContent>
                <w:r w:rsidRPr="76B0AB17" w:rsidR="11EBE1FA">
                  <w:rPr>
                    <w:rFonts w:ascii="Segoe UI Symbol" w:hAnsi="Segoe UI Symbol" w:eastAsia="MS Gothic" w:cs="Segoe UI Symbol"/>
                    <w:sz w:val="22"/>
                    <w:szCs w:val="22"/>
                    <w:lang w:val="en-GB" w:eastAsia="en-US"/>
                  </w:rPr>
                  <w:t>☒</w:t>
                </w:r>
              </w:sdtContent>
              <w:sdtEndPr>
                <w:rPr>
                  <w:rFonts w:eastAsia="Calibri" w:cs="Calibri"/>
                  <w:sz w:val="22"/>
                  <w:szCs w:val="22"/>
                  <w:lang w:val="en-GB" w:eastAsia="en-US"/>
                </w:rPr>
              </w:sdtEndPr>
            </w:sdt>
            <w:r w:rsidRPr="76B0AB17" w:rsidR="00EE0D04">
              <w:rPr>
                <w:rFonts w:eastAsia="Calibri" w:cs="Calibri"/>
                <w:sz w:val="22"/>
                <w:szCs w:val="22"/>
                <w:lang w:val="en-GB" w:eastAsia="en-US"/>
              </w:rPr>
              <w:t xml:space="preserve">     </w:t>
            </w:r>
            <w:r w:rsidRPr="76B0AB17" w:rsidR="00811B68">
              <w:rPr>
                <w:rFonts w:eastAsia="Calibri" w:cs="Calibri"/>
                <w:sz w:val="22"/>
                <w:szCs w:val="22"/>
                <w:lang w:val="en-GB" w:eastAsia="en-US"/>
              </w:rPr>
              <w:t>NPC0</w:t>
            </w:r>
            <w:r w:rsidRPr="76B0AB17" w:rsidR="00D3297D">
              <w:rPr>
                <w:rFonts w:eastAsia="Calibri" w:cs="Calibri"/>
                <w:sz w:val="22"/>
                <w:szCs w:val="22"/>
                <w:lang w:val="en-GB" w:eastAsia="en-US"/>
              </w:rPr>
              <w:t>50</w:t>
            </w:r>
            <w:r w:rsidRPr="76B0AB17" w:rsidR="00811B68">
              <w:rPr>
                <w:rFonts w:eastAsia="Calibri" w:cs="Calibri"/>
                <w:sz w:val="22"/>
                <w:szCs w:val="22"/>
                <w:lang w:val="en-GB" w:eastAsia="en-US"/>
              </w:rPr>
              <w:t>-01 202</w:t>
            </w:r>
            <w:r w:rsidRPr="76B0AB17" w:rsidR="00D3297D">
              <w:rPr>
                <w:rFonts w:eastAsia="Calibri" w:cs="Calibri"/>
                <w:sz w:val="22"/>
                <w:szCs w:val="22"/>
                <w:lang w:val="en-GB" w:eastAsia="en-US"/>
              </w:rPr>
              <w:t>3</w:t>
            </w:r>
            <w:r w:rsidRPr="76B0AB17" w:rsidR="00811B68">
              <w:rPr>
                <w:rFonts w:eastAsia="Calibri" w:cs="Calibri"/>
                <w:sz w:val="22"/>
                <w:szCs w:val="22"/>
                <w:lang w:val="en-GB" w:eastAsia="en-US"/>
              </w:rPr>
              <w:t xml:space="preserve"> </w:t>
            </w:r>
            <w:r w:rsidRPr="76B0AB17" w:rsidR="00D3297D">
              <w:rPr>
                <w:rFonts w:eastAsia="Calibri" w:cs="Calibri"/>
                <w:sz w:val="22"/>
                <w:szCs w:val="22"/>
                <w:lang w:val="en-GB" w:eastAsia="en-US"/>
              </w:rPr>
              <w:t xml:space="preserve">NPC Confirmation of Payee </w:t>
            </w:r>
            <w:r w:rsidRPr="76B0AB17" w:rsidR="00811B68">
              <w:rPr>
                <w:rFonts w:eastAsia="Calibri" w:cs="Calibri"/>
                <w:sz w:val="22"/>
                <w:szCs w:val="22"/>
                <w:lang w:val="en-GB" w:eastAsia="en-US"/>
              </w:rPr>
              <w:t xml:space="preserve">Rulebook </w:t>
            </w:r>
            <w:r w:rsidRPr="76B0AB17" w:rsidR="00D3297D">
              <w:rPr>
                <w:rFonts w:eastAsia="Calibri" w:cs="Calibri"/>
                <w:sz w:val="22"/>
                <w:szCs w:val="22"/>
                <w:lang w:val="en-GB" w:eastAsia="en-US"/>
              </w:rPr>
              <w:t>version 1.0</w:t>
            </w:r>
          </w:p>
        </w:tc>
      </w:tr>
      <w:tr w:rsidRPr="003B36B7" w:rsidR="00811B68" w:rsidTr="76B0AB17"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0608C5" w:rsidR="00EA5CB5" w:rsidP="3F631079" w:rsidRDefault="2437A7F8" w14:paraId="1797EC8F" w14:textId="32B8AE59">
            <w:pPr>
              <w:suppressAutoHyphens/>
              <w:spacing w:before="0" w:after="0"/>
              <w:rPr>
                <w:rFonts w:eastAsia="Calibri" w:cs="Calibri"/>
                <w:sz w:val="22"/>
                <w:szCs w:val="22"/>
                <w:lang w:val="en-GB" w:eastAsia="en-US"/>
              </w:rPr>
            </w:pPr>
            <w:r w:rsidRPr="76B0AB17" w:rsidR="2437A7F8">
              <w:rPr>
                <w:rFonts w:eastAsia="Calibri" w:cs="Calibri"/>
                <w:sz w:val="22"/>
                <w:szCs w:val="22"/>
                <w:lang w:val="en-GB" w:eastAsia="en-US"/>
              </w:rPr>
              <w:t>29-Nov-2023</w:t>
            </w:r>
          </w:p>
        </w:tc>
      </w:tr>
      <w:tr w:rsidRPr="003B36B7" w:rsidR="00811B68" w:rsidTr="76B0AB17"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0608C5" w:rsidR="00811B68" w:rsidP="006948BE" w:rsidRDefault="00811B68" w14:paraId="10F065C6" w14:textId="306DB9C5">
            <w:pPr>
              <w:suppressAutoHyphens/>
              <w:spacing w:before="0" w:after="0"/>
              <w:rPr>
                <w:rFonts w:eastAsia="Calibri" w:cs="Calibri"/>
                <w:sz w:val="22"/>
                <w:szCs w:val="22"/>
                <w:lang w:val="en-GB" w:eastAsia="en-US"/>
              </w:rPr>
            </w:pPr>
            <w:r w:rsidRPr="76B0AB17" w:rsidR="00811B68">
              <w:rPr>
                <w:rFonts w:eastAsia="Calibri" w:cs="Calibri"/>
                <w:sz w:val="22"/>
                <w:szCs w:val="22"/>
                <w:lang w:val="en-GB" w:eastAsia="en-US"/>
              </w:rPr>
              <w:t xml:space="preserve">This template is provided by NPC to allow any person or organisation to </w:t>
            </w:r>
            <w:r w:rsidRPr="76B0AB17" w:rsidR="00811B68">
              <w:rPr>
                <w:rFonts w:eastAsia="Calibri" w:cs="Calibri"/>
                <w:sz w:val="22"/>
                <w:szCs w:val="22"/>
                <w:lang w:val="en-GB" w:eastAsia="en-US"/>
              </w:rPr>
              <w:t>submit</w:t>
            </w:r>
            <w:r w:rsidRPr="76B0AB17" w:rsidR="00811B68">
              <w:rPr>
                <w:rFonts w:eastAsia="Calibri" w:cs="Calibri"/>
                <w:sz w:val="22"/>
                <w:szCs w:val="22"/>
                <w:lang w:val="en-GB" w:eastAsia="en-US"/>
              </w:rPr>
              <w:t xml:space="preserve"> a change request for making a change to the NPC </w:t>
            </w:r>
            <w:r w:rsidRPr="76B0AB17" w:rsidR="00D3297D">
              <w:rPr>
                <w:rFonts w:eastAsia="Calibri" w:cs="Calibri"/>
                <w:sz w:val="22"/>
                <w:szCs w:val="22"/>
                <w:lang w:val="en-GB" w:eastAsia="en-US"/>
              </w:rPr>
              <w:t>Confirmation of Payee</w:t>
            </w:r>
            <w:r w:rsidRPr="76B0AB17" w:rsidR="00811B68">
              <w:rPr>
                <w:rFonts w:eastAsia="Calibri" w:cs="Calibri"/>
                <w:sz w:val="22"/>
                <w:szCs w:val="22"/>
                <w:lang w:val="en-GB" w:eastAsia="en-US"/>
              </w:rPr>
              <w:t xml:space="preserve"> Scheme </w:t>
            </w:r>
            <w:r w:rsidRPr="76B0AB17" w:rsidR="00811B68">
              <w:rPr>
                <w:rFonts w:eastAsia="Calibri" w:cs="Calibri"/>
                <w:sz w:val="22"/>
                <w:szCs w:val="22"/>
                <w:lang w:val="en-GB" w:eastAsia="en-US"/>
              </w:rPr>
              <w:t>in accordance with</w:t>
            </w:r>
            <w:r w:rsidRPr="76B0AB17" w:rsidR="00811B68">
              <w:rPr>
                <w:rFonts w:eastAsia="Calibri" w:cs="Calibri"/>
                <w:sz w:val="22"/>
                <w:szCs w:val="22"/>
                <w:lang w:val="en-GB" w:eastAsia="en-US"/>
              </w:rPr>
              <w:t xml:space="preserve"> the rules set out in the document ‘</w:t>
            </w:r>
            <w:r w:rsidRPr="76B0AB17" w:rsidR="0025511D">
              <w:rPr>
                <w:rFonts w:eastAsia="Calibri" w:cs="Calibri"/>
                <w:sz w:val="22"/>
                <w:szCs w:val="22"/>
                <w:lang w:val="en-GB" w:eastAsia="en-US"/>
              </w:rPr>
              <w:t>NPC900-01</w:t>
            </w:r>
            <w:r w:rsidRPr="76B0AB17" w:rsidR="00811B68">
              <w:rPr>
                <w:rFonts w:eastAsia="Calibri" w:cs="Calibri"/>
                <w:sz w:val="22"/>
                <w:szCs w:val="22"/>
                <w:lang w:val="en-GB" w:eastAsia="en-US"/>
              </w:rPr>
              <w:t xml:space="preserve"> Scheme Rules’ </w:t>
            </w:r>
            <w:r w:rsidRPr="76B0AB17" w:rsidR="0025511D">
              <w:rPr>
                <w:rFonts w:eastAsia="Calibri" w:cs="Calibri"/>
                <w:sz w:val="22"/>
                <w:szCs w:val="22"/>
                <w:lang w:val="en-GB" w:eastAsia="en-US"/>
              </w:rPr>
              <w:t xml:space="preserve">which can be found in the Annex II in the </w:t>
            </w:r>
            <w:r w:rsidRPr="76B0AB17" w:rsidR="001E505F">
              <w:rPr>
                <w:rFonts w:eastAsia="Calibri" w:cs="Calibri"/>
                <w:sz w:val="22"/>
                <w:szCs w:val="22"/>
                <w:lang w:val="en-GB" w:eastAsia="en-US"/>
              </w:rPr>
              <w:t xml:space="preserve">Confirmation of Payee </w:t>
            </w:r>
            <w:r w:rsidRPr="76B0AB17" w:rsidR="0025511D">
              <w:rPr>
                <w:rFonts w:eastAsia="Calibri" w:cs="Calibri"/>
                <w:sz w:val="22"/>
                <w:szCs w:val="22"/>
                <w:lang w:val="en-GB" w:eastAsia="en-US"/>
              </w:rPr>
              <w:t xml:space="preserve">Rulebook. </w:t>
            </w:r>
          </w:p>
          <w:p w:rsidRPr="000608C5" w:rsidR="00811B68" w:rsidP="006948BE" w:rsidRDefault="00811B68" w14:paraId="717D1D4B" w14:textId="77777777">
            <w:pPr>
              <w:suppressAutoHyphens/>
              <w:spacing w:before="0" w:after="0"/>
              <w:rPr>
                <w:rFonts w:eastAsia="Calibri" w:cs="Calibri"/>
                <w:sz w:val="22"/>
                <w:szCs w:val="22"/>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6"/>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0608C5" w:rsidR="00120775" w:rsidP="00120775" w:rsidRDefault="00120775" w14:paraId="6ED8E09D" w14:textId="77777777">
      <w:pPr>
        <w:pStyle w:val="NormalText"/>
      </w:pPr>
      <w:r w:rsidR="00120775">
        <w:rPr/>
        <w:t>If accepted, we would expect it to be possible to include this change in the next iteration the CoP Rulebook, set for release in Q3 2024.</w:t>
      </w:r>
    </w:p>
    <w:p w:rsidRPr="003B36B7" w:rsidR="00EA5CB5" w:rsidP="76B0AB17" w:rsidRDefault="00EA5CB5" w14:paraId="41DEA14E" w14:textId="51561505">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000608C5" w:rsidRDefault="00120775" w14:paraId="4EE7F2E7" w14:textId="39B0A121">
      <w:pPr>
        <w:spacing w:after="0" w:line="259" w:lineRule="auto"/>
        <w:rPr>
          <w:rFonts w:eastAsia="Calibri" w:cs="Calibri"/>
          <w:sz w:val="22"/>
          <w:szCs w:val="22"/>
          <w:lang w:val="en-GB"/>
        </w:rPr>
      </w:pPr>
      <w:r w:rsidRPr="76B0AB17" w:rsidR="00120775">
        <w:rPr>
          <w:rFonts w:eastAsia="Calibri" w:cs="Calibri"/>
          <w:sz w:val="22"/>
          <w:szCs w:val="22"/>
          <w:lang w:val="en-GB"/>
        </w:rPr>
        <w:t xml:space="preserve">Within the CoP </w:t>
      </w:r>
      <w:r w:rsidRPr="76B0AB17" w:rsidR="31E0A166">
        <w:rPr>
          <w:rFonts w:eastAsia="Calibri" w:cs="Calibri"/>
          <w:sz w:val="22"/>
          <w:szCs w:val="22"/>
          <w:lang w:val="en-GB"/>
        </w:rPr>
        <w:t xml:space="preserve">Rulebook Section 4.9.1 </w:t>
      </w:r>
      <w:r w:rsidRPr="76B0AB17" w:rsidR="00120775">
        <w:rPr>
          <w:rFonts w:eastAsia="Calibri" w:cs="Calibri"/>
          <w:sz w:val="22"/>
          <w:szCs w:val="22"/>
          <w:lang w:val="en-GB"/>
        </w:rPr>
        <w:t>titled ‘</w:t>
      </w:r>
      <w:r w:rsidRPr="76B0AB17" w:rsidR="31E0A166">
        <w:rPr>
          <w:rFonts w:eastAsia="Calibri" w:cs="Calibri"/>
          <w:sz w:val="22"/>
          <w:szCs w:val="22"/>
          <w:lang w:val="en-GB"/>
        </w:rPr>
        <w:t>Scope of Liability</w:t>
      </w:r>
      <w:r w:rsidRPr="76B0AB17" w:rsidR="00120775">
        <w:rPr>
          <w:rFonts w:eastAsia="Calibri" w:cs="Calibri"/>
          <w:sz w:val="22"/>
          <w:szCs w:val="22"/>
          <w:lang w:val="en-GB"/>
        </w:rPr>
        <w:t>’</w:t>
      </w:r>
      <w:r w:rsidRPr="76B0AB17" w:rsidR="000608C5">
        <w:rPr>
          <w:rFonts w:eastAsia="Calibri" w:cs="Calibri"/>
          <w:sz w:val="22"/>
          <w:szCs w:val="22"/>
          <w:lang w:val="en-GB"/>
        </w:rPr>
        <w:t>,</w:t>
      </w:r>
      <w:r w:rsidRPr="76B0AB17" w:rsidR="000608C5">
        <w:rPr>
          <w:rFonts w:eastAsia="Calibri" w:cs="Calibri"/>
          <w:sz w:val="22"/>
          <w:szCs w:val="22"/>
          <w:lang w:val="en-GB"/>
        </w:rPr>
        <w:t xml:space="preserve"> </w:t>
      </w:r>
      <w:r w:rsidRPr="76B0AB17" w:rsidR="000608C5">
        <w:rPr>
          <w:rFonts w:eastAsia="Calibri" w:cs="Calibri"/>
          <w:sz w:val="22"/>
          <w:szCs w:val="22"/>
          <w:lang w:val="en-GB"/>
        </w:rPr>
        <w:t>p</w:t>
      </w:r>
      <w:r w:rsidRPr="76B0AB17" w:rsidR="31E0A166">
        <w:rPr>
          <w:rFonts w:eastAsia="Calibri" w:cs="Calibri"/>
          <w:sz w:val="22"/>
          <w:szCs w:val="22"/>
          <w:lang w:val="en-GB"/>
        </w:rPr>
        <w:t>oint</w:t>
      </w:r>
      <w:r w:rsidRPr="76B0AB17" w:rsidR="00120775">
        <w:rPr>
          <w:rFonts w:eastAsia="Calibri" w:cs="Calibri"/>
          <w:sz w:val="22"/>
          <w:szCs w:val="22"/>
          <w:lang w:val="en-GB"/>
        </w:rPr>
        <w:t xml:space="preserve"> three</w:t>
      </w:r>
      <w:r w:rsidRPr="76B0AB17" w:rsidR="31E0A166">
        <w:rPr>
          <w:rFonts w:eastAsia="Calibri" w:cs="Calibri"/>
          <w:sz w:val="22"/>
          <w:szCs w:val="22"/>
          <w:lang w:val="en-GB"/>
        </w:rPr>
        <w:t xml:space="preserve"> reads</w:t>
      </w:r>
      <w:r w:rsidRPr="76B0AB17" w:rsidR="00120775">
        <w:rPr>
          <w:rFonts w:eastAsia="Calibri" w:cs="Calibri"/>
          <w:sz w:val="22"/>
          <w:szCs w:val="22"/>
          <w:lang w:val="en-GB"/>
        </w:rPr>
        <w:t xml:space="preserve"> that</w:t>
      </w:r>
      <w:r w:rsidRPr="76B0AB17" w:rsidR="31E0A166">
        <w:rPr>
          <w:rFonts w:eastAsia="Calibri" w:cs="Calibri"/>
          <w:sz w:val="22"/>
          <w:szCs w:val="22"/>
          <w:lang w:val="en-GB"/>
        </w:rPr>
        <w:t xml:space="preserve"> </w:t>
      </w:r>
    </w:p>
    <w:p w:rsidR="000608C5" w:rsidRDefault="000608C5" w14:paraId="4B649A85" w14:textId="77777777">
      <w:pPr>
        <w:spacing w:after="0" w:line="259" w:lineRule="auto"/>
        <w:rPr>
          <w:rFonts w:eastAsia="Calibri" w:cs="Calibri"/>
          <w:sz w:val="22"/>
          <w:szCs w:val="22"/>
          <w:lang w:val="en-GB"/>
        </w:rPr>
      </w:pPr>
    </w:p>
    <w:p w:rsidR="00A326CE" w:rsidRDefault="31E0A166" w14:paraId="378A32AC" w14:textId="77777777">
      <w:pPr>
        <w:spacing w:after="0" w:line="259" w:lineRule="auto"/>
        <w:rPr>
          <w:rFonts w:eastAsia="Calibri" w:cs="Calibri"/>
          <w:sz w:val="22"/>
          <w:szCs w:val="22"/>
          <w:lang w:val="en-GB"/>
        </w:rPr>
      </w:pPr>
      <w:r w:rsidRPr="76B0AB17" w:rsidR="31E0A166">
        <w:rPr>
          <w:rFonts w:eastAsia="Calibri" w:cs="Calibri"/>
          <w:sz w:val="22"/>
          <w:szCs w:val="22"/>
          <w:lang w:val="en-GB"/>
        </w:rPr>
        <w:t xml:space="preserve">“Any operational failure of the relevant participant, its employees or agents relating to the request </w:t>
      </w:r>
    </w:p>
    <w:p w:rsidR="000608C5" w:rsidRDefault="31E0A166" w14:paraId="59E94DA7" w14:textId="6D7B8AD6">
      <w:pPr>
        <w:spacing w:after="0" w:line="259" w:lineRule="auto"/>
        <w:rPr>
          <w:rFonts w:eastAsia="Calibri" w:cs="Calibri"/>
          <w:sz w:val="22"/>
          <w:szCs w:val="22"/>
          <w:lang w:val="en-GB"/>
        </w:rPr>
      </w:pPr>
      <w:r w:rsidRPr="76B0AB17" w:rsidR="31E0A166">
        <w:rPr>
          <w:rFonts w:eastAsia="Calibri" w:cs="Calibri"/>
          <w:sz w:val="22"/>
          <w:szCs w:val="22"/>
          <w:lang w:val="en-GB"/>
        </w:rPr>
        <w:t>insofar as</w:t>
      </w:r>
      <w:r w:rsidRPr="76B0AB17" w:rsidR="31E0A166">
        <w:rPr>
          <w:rFonts w:eastAsia="Calibri" w:cs="Calibri"/>
          <w:sz w:val="22"/>
          <w:szCs w:val="22"/>
          <w:lang w:val="en-GB"/>
        </w:rPr>
        <w:t xml:space="preserve"> relevant to the operation of the Scheme” </w:t>
      </w:r>
    </w:p>
    <w:p w:rsidR="000608C5" w:rsidRDefault="000608C5" w14:paraId="1C95BA64" w14:textId="77777777">
      <w:pPr>
        <w:spacing w:after="0" w:line="259" w:lineRule="auto"/>
        <w:rPr>
          <w:rFonts w:eastAsia="Calibri" w:cs="Calibri"/>
          <w:sz w:val="22"/>
          <w:szCs w:val="22"/>
          <w:lang w:val="en-GB"/>
        </w:rPr>
      </w:pPr>
    </w:p>
    <w:p w:rsidR="000608C5" w:rsidRDefault="31E0A166" w14:paraId="079F2F3D" w14:textId="66DE07BF">
      <w:pPr>
        <w:spacing w:after="0" w:line="259" w:lineRule="auto"/>
        <w:rPr>
          <w:rFonts w:eastAsia="Calibri" w:cs="Calibri"/>
          <w:sz w:val="22"/>
          <w:szCs w:val="22"/>
          <w:lang w:val="en-GB"/>
        </w:rPr>
      </w:pPr>
      <w:r w:rsidRPr="76B0AB17" w:rsidR="31E0A166">
        <w:rPr>
          <w:rFonts w:eastAsia="Calibri" w:cs="Calibri"/>
          <w:sz w:val="22"/>
          <w:szCs w:val="22"/>
          <w:lang w:val="en-GB"/>
        </w:rPr>
        <w:t xml:space="preserve">Does </w:t>
      </w:r>
      <w:r w:rsidRPr="76B0AB17" w:rsidR="00120775">
        <w:rPr>
          <w:rFonts w:eastAsia="Calibri" w:cs="Calibri"/>
          <w:sz w:val="22"/>
          <w:szCs w:val="22"/>
          <w:lang w:val="en-GB"/>
        </w:rPr>
        <w:t xml:space="preserve">this </w:t>
      </w:r>
      <w:r w:rsidRPr="76B0AB17" w:rsidR="31E0A166">
        <w:rPr>
          <w:rFonts w:eastAsia="Calibri" w:cs="Calibri"/>
          <w:sz w:val="22"/>
          <w:szCs w:val="22"/>
          <w:lang w:val="en-GB"/>
        </w:rPr>
        <w:t>imply that the participant is liable if their CoP check application is unavailable for whatever reason and a check could not be performed? If yes, this may not be acceptable to most participants</w:t>
      </w:r>
      <w:r w:rsidRPr="76B0AB17" w:rsidR="00120775">
        <w:rPr>
          <w:rFonts w:eastAsia="Calibri" w:cs="Calibri"/>
          <w:sz w:val="22"/>
          <w:szCs w:val="22"/>
          <w:lang w:val="en-GB"/>
        </w:rPr>
        <w:t>.</w:t>
      </w:r>
      <w:r w:rsidRPr="76B0AB17" w:rsidR="31E0A166">
        <w:rPr>
          <w:rFonts w:eastAsia="Calibri" w:cs="Calibri"/>
          <w:sz w:val="22"/>
          <w:szCs w:val="22"/>
          <w:lang w:val="en-GB"/>
        </w:rPr>
        <w:t xml:space="preserve"> </w:t>
      </w:r>
    </w:p>
    <w:p w:rsidRPr="000608C5" w:rsidR="0025511D" w:rsidP="76B0AB17" w:rsidRDefault="000608C5" w14:paraId="410303B1" w14:textId="21EFE463">
      <w:pPr>
        <w:spacing w:after="0" w:line="259" w:lineRule="auto"/>
        <w:rPr>
          <w:rFonts w:eastAsia="Calibri" w:cs="Calibri"/>
          <w:sz w:val="22"/>
          <w:szCs w:val="22"/>
          <w:lang w:val="en-GB"/>
        </w:rPr>
      </w:pPr>
      <w:r w:rsidRPr="76B0AB17" w:rsidR="000608C5">
        <w:rPr>
          <w:rFonts w:eastAsia="Calibri" w:cs="Calibri"/>
          <w:sz w:val="22"/>
          <w:szCs w:val="22"/>
          <w:lang w:val="en-GB"/>
        </w:rPr>
        <w:t>We therefore propose a change request where the</w:t>
      </w:r>
      <w:r w:rsidRPr="76B0AB17" w:rsidR="000608C5">
        <w:rPr>
          <w:rFonts w:eastAsia="Calibri" w:cs="Calibri"/>
          <w:sz w:val="22"/>
          <w:szCs w:val="22"/>
          <w:lang w:val="en-GB"/>
        </w:rPr>
        <w:t xml:space="preserve"> </w:t>
      </w:r>
      <w:r w:rsidRPr="76B0AB17" w:rsidR="31E0A166">
        <w:rPr>
          <w:rFonts w:eastAsia="Calibri" w:cs="Calibri"/>
          <w:sz w:val="22"/>
          <w:szCs w:val="22"/>
          <w:lang w:val="en-GB"/>
        </w:rPr>
        <w:t xml:space="preserve">NPC </w:t>
      </w:r>
      <w:r w:rsidRPr="76B0AB17" w:rsidR="31E0A166">
        <w:rPr>
          <w:rFonts w:eastAsia="Calibri" w:cs="Calibri"/>
          <w:sz w:val="22"/>
          <w:szCs w:val="22"/>
          <w:lang w:val="en-GB"/>
        </w:rPr>
        <w:t>consider</w:t>
      </w:r>
      <w:r w:rsidRPr="76B0AB17" w:rsidR="000608C5">
        <w:rPr>
          <w:rFonts w:eastAsia="Calibri" w:cs="Calibri"/>
          <w:sz w:val="22"/>
          <w:szCs w:val="22"/>
          <w:lang w:val="en-GB"/>
        </w:rPr>
        <w:t>s</w:t>
      </w:r>
      <w:r w:rsidRPr="76B0AB17" w:rsidR="31E0A166">
        <w:rPr>
          <w:rFonts w:eastAsia="Calibri" w:cs="Calibri"/>
          <w:sz w:val="22"/>
          <w:szCs w:val="22"/>
          <w:lang w:val="en-GB"/>
        </w:rPr>
        <w:t xml:space="preserve"> adding </w:t>
      </w:r>
      <w:r w:rsidRPr="76B0AB17" w:rsidR="31E0A166">
        <w:rPr>
          <w:rFonts w:eastAsia="Calibri" w:cs="Calibri"/>
          <w:sz w:val="22"/>
          <w:szCs w:val="22"/>
          <w:lang w:val="en-GB"/>
        </w:rPr>
        <w:t>additional</w:t>
      </w:r>
      <w:r w:rsidRPr="76B0AB17" w:rsidR="31E0A166">
        <w:rPr>
          <w:rFonts w:eastAsia="Calibri" w:cs="Calibri"/>
          <w:sz w:val="22"/>
          <w:szCs w:val="22"/>
          <w:lang w:val="en-GB"/>
        </w:rPr>
        <w:t xml:space="preserve"> clauses for the Payer PSP to adequately warn the Payer that the payment may lead to fraud, for which the PSPs will not be </w:t>
      </w:r>
      <w:r w:rsidRPr="76B0AB17" w:rsidR="31E0A166">
        <w:rPr>
          <w:rFonts w:eastAsia="Calibri" w:cs="Calibri"/>
          <w:sz w:val="22"/>
          <w:szCs w:val="22"/>
          <w:lang w:val="en-GB"/>
        </w:rPr>
        <w:t>liable, if</w:t>
      </w:r>
      <w:r w:rsidRPr="76B0AB17" w:rsidR="31E0A166">
        <w:rPr>
          <w:rFonts w:eastAsia="Calibri" w:cs="Calibri"/>
          <w:sz w:val="22"/>
          <w:szCs w:val="22"/>
          <w:lang w:val="en-GB"/>
        </w:rPr>
        <w:t xml:space="preserve"> the Payer decides to </w:t>
      </w:r>
      <w:r w:rsidRPr="76B0AB17" w:rsidR="31E0A166">
        <w:rPr>
          <w:rFonts w:eastAsia="Calibri" w:cs="Calibri"/>
          <w:sz w:val="22"/>
          <w:szCs w:val="22"/>
          <w:lang w:val="en-GB"/>
        </w:rPr>
        <w:t>proceed</w:t>
      </w:r>
      <w:r w:rsidRPr="76B0AB17" w:rsidR="31E0A166">
        <w:rPr>
          <w:rFonts w:eastAsia="Calibri" w:cs="Calibri"/>
          <w:sz w:val="22"/>
          <w:szCs w:val="22"/>
          <w:lang w:val="en-GB"/>
        </w:rPr>
        <w:t xml:space="preserve"> with the payment. </w:t>
      </w:r>
      <w:r w:rsidRPr="76B0AB17" w:rsidR="000608C5">
        <w:rPr>
          <w:rFonts w:eastAsia="Calibri" w:cs="Calibri"/>
          <w:sz w:val="22"/>
          <w:szCs w:val="22"/>
          <w:lang w:val="en-GB"/>
        </w:rPr>
        <w:t xml:space="preserve">Alternatively, the Payer PSP could </w:t>
      </w:r>
      <w:r w:rsidRPr="76B0AB17" w:rsidR="000608C5">
        <w:rPr>
          <w:rFonts w:eastAsia="Calibri" w:cs="Calibri"/>
          <w:sz w:val="22"/>
          <w:szCs w:val="22"/>
          <w:lang w:val="en-GB"/>
        </w:rPr>
        <w:t>ad</w:t>
      </w:r>
      <w:r w:rsidRPr="76B0AB17" w:rsidR="14AE020A">
        <w:rPr>
          <w:rFonts w:eastAsia="Calibri" w:cs="Calibri"/>
          <w:sz w:val="22"/>
          <w:szCs w:val="22"/>
          <w:lang w:val="en-GB"/>
        </w:rPr>
        <w:t>v</w:t>
      </w:r>
      <w:r w:rsidRPr="76B0AB17" w:rsidR="000608C5">
        <w:rPr>
          <w:rFonts w:eastAsia="Calibri" w:cs="Calibri"/>
          <w:sz w:val="22"/>
          <w:szCs w:val="22"/>
          <w:lang w:val="en-GB"/>
        </w:rPr>
        <w:t>ise the Payer to</w:t>
      </w:r>
      <w:r w:rsidRPr="76B0AB17" w:rsidR="000608C5">
        <w:rPr>
          <w:rFonts w:eastAsia="Calibri" w:cs="Calibri"/>
          <w:sz w:val="22"/>
          <w:szCs w:val="22"/>
          <w:lang w:val="en-GB"/>
        </w:rPr>
        <w:t xml:space="preserve"> try again later</w:t>
      </w:r>
    </w:p>
    <w:p w:rsidR="000608C5" w:rsidP="000608C5" w:rsidRDefault="000608C5" w14:paraId="53D984EE" w14:textId="77777777">
      <w:pPr>
        <w:rPr>
          <w:rFonts w:eastAsia="Calibri" w:cs="Calibri"/>
          <w:sz w:val="22"/>
          <w:szCs w:val="22"/>
          <w:lang w:val="en-GB"/>
        </w:rPr>
      </w:pPr>
    </w:p>
    <w:p w:rsidRPr="000608C5" w:rsidR="000608C5" w:rsidP="76B0AB17" w:rsidRDefault="000608C5" w14:paraId="195FD54A" w14:textId="10E9ED5F">
      <w:pPr>
        <w:spacing w:after="0" w:line="259" w:lineRule="auto"/>
        <w:rPr>
          <w:rFonts w:eastAsia="Calibri" w:cs="Calibri"/>
          <w:sz w:val="22"/>
          <w:szCs w:val="22"/>
          <w:lang w:val="en-GB"/>
        </w:rPr>
      </w:pPr>
      <w:r w:rsidRPr="76B0AB17" w:rsidR="31E0A166">
        <w:rPr>
          <w:rFonts w:eastAsia="Calibri" w:cs="Calibri"/>
          <w:sz w:val="22"/>
          <w:szCs w:val="22"/>
          <w:lang w:val="en-GB"/>
        </w:rPr>
        <w:t xml:space="preserve">Sample warning messages: </w:t>
      </w:r>
    </w:p>
    <w:p w:rsidRPr="000608C5" w:rsidR="00120775" w:rsidP="76B0AB17" w:rsidRDefault="00120775" w14:paraId="1F175FD2" w14:textId="77777777">
      <w:pPr>
        <w:rPr>
          <w:lang w:val="en-GB"/>
        </w:rPr>
      </w:pPr>
    </w:p>
    <w:p w:rsidRPr="000608C5" w:rsidR="00120775" w:rsidP="76B0AB17" w:rsidRDefault="00120775" w14:paraId="324A8830" w14:textId="4D10265F">
      <w:pPr>
        <w:pStyle w:val="ListParagraph"/>
        <w:numPr>
          <w:ilvl w:val="0"/>
          <w:numId w:val="33"/>
        </w:numPr>
        <w:spacing w:after="0" w:line="259" w:lineRule="auto"/>
        <w:rPr>
          <w:rFonts w:eastAsia="Calibri" w:cs="Calibri"/>
          <w:sz w:val="22"/>
          <w:szCs w:val="22"/>
          <w:lang w:val="en-GB"/>
        </w:rPr>
      </w:pPr>
      <w:r w:rsidRPr="76B0AB17" w:rsidR="31E0A166">
        <w:rPr>
          <w:rFonts w:eastAsia="Calibri" w:cs="Calibri"/>
          <w:sz w:val="22"/>
          <w:szCs w:val="22"/>
          <w:lang w:val="en-GB"/>
        </w:rPr>
        <w:t xml:space="preserve">Initial Message: Payee CoP service is not available at this moment of time </w:t>
      </w:r>
      <w:r w:rsidRPr="76B0AB17" w:rsidR="00A326CE">
        <w:rPr>
          <w:rFonts w:eastAsia="Calibri" w:cs="Calibri"/>
          <w:sz w:val="22"/>
          <w:szCs w:val="22"/>
          <w:lang w:val="en-GB"/>
        </w:rPr>
        <w:t>–</w:t>
      </w:r>
      <w:r w:rsidRPr="76B0AB17" w:rsidR="31E0A166">
        <w:rPr>
          <w:rFonts w:eastAsia="Calibri" w:cs="Calibri"/>
          <w:sz w:val="22"/>
          <w:szCs w:val="22"/>
          <w:lang w:val="en-GB"/>
        </w:rPr>
        <w:t xml:space="preserve"> please try again or refer to the Payee</w:t>
      </w:r>
      <w:r w:rsidRPr="76B0AB17" w:rsidR="00120775">
        <w:rPr>
          <w:rFonts w:eastAsia="Calibri" w:cs="Calibri"/>
          <w:sz w:val="22"/>
          <w:szCs w:val="22"/>
          <w:lang w:val="en-GB"/>
        </w:rPr>
        <w:t>.</w:t>
      </w:r>
    </w:p>
    <w:p w:rsidRPr="00A326CE" w:rsidR="00A326CE" w:rsidP="76B0AB17" w:rsidRDefault="00A326CE" w14:paraId="6B8E00BB" w14:textId="77777777">
      <w:pPr>
        <w:pStyle w:val="ListParagraph"/>
        <w:rPr>
          <w:rFonts w:eastAsia="Calibri" w:cs="Calibri"/>
          <w:sz w:val="22"/>
          <w:szCs w:val="22"/>
          <w:lang w:val="en-GB"/>
        </w:rPr>
      </w:pPr>
    </w:p>
    <w:p w:rsidRPr="000608C5" w:rsidR="0025511D" w:rsidP="76B0AB17" w:rsidRDefault="31E0A166" w14:paraId="67C0C94A" w14:textId="1A87FF05">
      <w:pPr>
        <w:pStyle w:val="ListParagraph"/>
        <w:numPr>
          <w:ilvl w:val="0"/>
          <w:numId w:val="33"/>
        </w:numPr>
        <w:spacing w:after="0" w:line="259" w:lineRule="auto"/>
        <w:rPr>
          <w:rFonts w:eastAsia="Calibri" w:cs="Calibri"/>
          <w:sz w:val="22"/>
          <w:szCs w:val="22"/>
          <w:lang w:val="en-GB"/>
        </w:rPr>
      </w:pPr>
      <w:r w:rsidRPr="76B0AB17" w:rsidR="31E0A166">
        <w:rPr>
          <w:rFonts w:eastAsia="Calibri" w:cs="Calibri"/>
          <w:sz w:val="22"/>
          <w:szCs w:val="22"/>
          <w:lang w:val="en-GB"/>
        </w:rPr>
        <w:t xml:space="preserve">Additional Message, if the Payer decides to </w:t>
      </w:r>
      <w:r w:rsidRPr="76B0AB17" w:rsidR="31E0A166">
        <w:rPr>
          <w:rFonts w:eastAsia="Calibri" w:cs="Calibri"/>
          <w:sz w:val="22"/>
          <w:szCs w:val="22"/>
          <w:lang w:val="en-GB"/>
        </w:rPr>
        <w:t>proceed</w:t>
      </w:r>
      <w:r w:rsidRPr="76B0AB17" w:rsidR="31E0A166">
        <w:rPr>
          <w:rFonts w:eastAsia="Calibri" w:cs="Calibri"/>
          <w:sz w:val="22"/>
          <w:szCs w:val="22"/>
          <w:lang w:val="en-GB"/>
        </w:rPr>
        <w:t xml:space="preserve"> with the payment: Please be aware that the payment may lead to fraud and neither of the PSPs may be liable for the fraud</w:t>
      </w:r>
      <w:r w:rsidRPr="76B0AB17" w:rsidR="00120775">
        <w:rPr>
          <w:rFonts w:eastAsia="Calibri" w:cs="Calibri"/>
          <w:sz w:val="22"/>
          <w:szCs w:val="22"/>
          <w:lang w:val="en-GB"/>
        </w:rPr>
        <w:t>.</w:t>
      </w:r>
    </w:p>
    <w:p w:rsidRPr="000608C5" w:rsidR="3F631079" w:rsidP="76B0AB17" w:rsidRDefault="3F631079" w14:paraId="5E68848F" w14:textId="23A25C66">
      <w:pPr>
        <w:pStyle w:val="Normal"/>
        <w:spacing w:after="0" w:line="259" w:lineRule="auto"/>
        <w:jc w:val="both"/>
        <w:rPr>
          <w:rFonts w:eastAsia="Calibri" w:cs="Calibri"/>
          <w:color w:val="014E8F" w:themeColor="text2" w:themeTint="FF" w:themeShade="FF"/>
          <w:sz w:val="22"/>
          <w:szCs w:val="22"/>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31"/>
        </w:numPr>
        <w:spacing w:before="120" w:after="120"/>
        <w:ind w:left="360"/>
        <w:jc w:val="both"/>
        <w:rPr>
          <w:sz w:val="22"/>
          <w:szCs w:val="22"/>
          <w:lang w:val="en-GB"/>
        </w:rPr>
      </w:pPr>
      <w:r w:rsidRPr="3F631079">
        <w:rPr>
          <w:sz w:val="22"/>
          <w:szCs w:val="22"/>
          <w:lang w:val="en-GB"/>
        </w:rPr>
        <w:t xml:space="preserve"> Impact on the Scheme in general:</w:t>
      </w:r>
    </w:p>
    <w:p w:rsidRPr="000608C5" w:rsidR="307B7706" w:rsidP="76B0AB17" w:rsidRDefault="61105D4C" w14:paraId="6FFAF03D" w14:textId="5EE71697">
      <w:pPr>
        <w:spacing w:after="0" w:line="259" w:lineRule="auto"/>
        <w:rPr>
          <w:rFonts w:eastAsia="Calibri" w:cs="Calibri"/>
          <w:sz w:val="22"/>
          <w:szCs w:val="22"/>
          <w:lang w:val="en-GB"/>
        </w:rPr>
      </w:pPr>
      <w:r w:rsidRPr="76B0AB17" w:rsidR="000608C5">
        <w:rPr>
          <w:rFonts w:eastAsia="Calibri" w:cs="Calibri"/>
          <w:sz w:val="22"/>
          <w:szCs w:val="22"/>
          <w:lang w:val="en-GB"/>
        </w:rPr>
        <w:t xml:space="preserve">The </w:t>
      </w:r>
      <w:r w:rsidRPr="76B0AB17" w:rsidR="00A326CE">
        <w:rPr>
          <w:rFonts w:eastAsia="Calibri" w:cs="Calibri"/>
          <w:sz w:val="22"/>
          <w:szCs w:val="22"/>
          <w:lang w:val="en-GB"/>
        </w:rPr>
        <w:t xml:space="preserve">change request </w:t>
      </w:r>
      <w:r w:rsidRPr="76B0AB17" w:rsidR="000608C5">
        <w:rPr>
          <w:rFonts w:eastAsia="Calibri" w:cs="Calibri"/>
          <w:sz w:val="22"/>
          <w:szCs w:val="22"/>
          <w:lang w:val="en-GB"/>
        </w:rPr>
        <w:t>would</w:t>
      </w:r>
      <w:r w:rsidRPr="76B0AB17" w:rsidR="000608C5">
        <w:rPr>
          <w:rFonts w:eastAsia="Calibri" w:cs="Calibri"/>
          <w:sz w:val="22"/>
          <w:szCs w:val="22"/>
          <w:lang w:val="en-GB"/>
        </w:rPr>
        <w:t xml:space="preserve"> </w:t>
      </w:r>
      <w:r w:rsidRPr="76B0AB17" w:rsidR="000608C5">
        <w:rPr>
          <w:rFonts w:eastAsia="Calibri" w:cs="Calibri"/>
          <w:sz w:val="22"/>
          <w:szCs w:val="22"/>
          <w:lang w:val="en-GB"/>
        </w:rPr>
        <w:t>impact</w:t>
      </w:r>
      <w:r w:rsidRPr="76B0AB17" w:rsidR="000608C5">
        <w:rPr>
          <w:rFonts w:eastAsia="Calibri" w:cs="Calibri"/>
          <w:sz w:val="22"/>
          <w:szCs w:val="22"/>
          <w:lang w:val="en-GB"/>
        </w:rPr>
        <w:t xml:space="preserve"> the liability principles of the CoP service, but hopefully in a manner that would protect PSPs whilst still offering a seamless experience.</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31"/>
        </w:numPr>
        <w:spacing w:before="120" w:after="120"/>
        <w:ind w:left="360"/>
        <w:jc w:val="both"/>
        <w:rPr>
          <w:sz w:val="22"/>
          <w:szCs w:val="22"/>
          <w:lang w:val="en-GB"/>
        </w:rPr>
      </w:pPr>
      <w:r w:rsidRPr="3F631079">
        <w:rPr>
          <w:sz w:val="22"/>
          <w:szCs w:val="22"/>
          <w:lang w:val="en-GB"/>
        </w:rPr>
        <w:t>Impact on the interbank space:</w:t>
      </w:r>
    </w:p>
    <w:p w:rsidRPr="000608C5" w:rsidR="5F9C19E1" w:rsidP="76B0AB17" w:rsidRDefault="28D20E7F" w14:paraId="2A99E0A7" w14:textId="77FFBF7C">
      <w:pPr>
        <w:spacing w:after="0" w:line="259" w:lineRule="auto"/>
        <w:rPr>
          <w:rFonts w:eastAsia="Calibri" w:cs="Calibri"/>
          <w:sz w:val="22"/>
          <w:szCs w:val="22"/>
          <w:lang w:val="en-GB"/>
        </w:rPr>
      </w:pPr>
      <w:r w:rsidRPr="76B0AB17" w:rsidR="00A326CE">
        <w:rPr>
          <w:rFonts w:eastAsia="Calibri" w:cs="Calibri"/>
          <w:sz w:val="22"/>
          <w:szCs w:val="22"/>
          <w:lang w:val="en-GB"/>
        </w:rPr>
        <w:t xml:space="preserve">Greater transparency and clarity on the liability position for all </w:t>
      </w:r>
      <w:r w:rsidRPr="76B0AB17" w:rsidR="00A326CE">
        <w:rPr>
          <w:rFonts w:eastAsia="Calibri" w:cs="Calibri"/>
          <w:sz w:val="22"/>
          <w:szCs w:val="22"/>
          <w:lang w:val="en-GB"/>
        </w:rPr>
        <w:t xml:space="preserve">PSPs in the CoP service. </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31"/>
        </w:numPr>
        <w:spacing w:before="120" w:after="120"/>
        <w:ind w:left="360"/>
        <w:jc w:val="both"/>
        <w:rPr>
          <w:sz w:val="22"/>
          <w:szCs w:val="22"/>
          <w:lang w:val="en-GB"/>
        </w:rPr>
      </w:pPr>
      <w:r w:rsidRPr="3F631079">
        <w:rPr>
          <w:sz w:val="22"/>
          <w:szCs w:val="22"/>
          <w:lang w:val="en-GB"/>
        </w:rPr>
        <w:lastRenderedPageBreak/>
        <w:t>Impact on the message standards (Scheme Implementation Guidelines and other standards):</w:t>
      </w:r>
    </w:p>
    <w:p w:rsidRPr="00A326CE" w:rsidR="351C585A" w:rsidP="76B0AB17" w:rsidRDefault="55C8968C" w14:paraId="036A5684" w14:textId="43635D73">
      <w:pPr>
        <w:spacing w:after="0" w:line="259" w:lineRule="auto"/>
        <w:rPr>
          <w:rFonts w:eastAsia="Calibri" w:cs="Calibri"/>
          <w:sz w:val="22"/>
          <w:szCs w:val="22"/>
          <w:lang w:val="en-GB"/>
        </w:rPr>
      </w:pPr>
      <w:r w:rsidRPr="76B0AB17" w:rsidR="55C8968C">
        <w:rPr>
          <w:rFonts w:eastAsia="Calibri" w:cs="Calibri"/>
          <w:sz w:val="22"/>
          <w:szCs w:val="22"/>
          <w:lang w:val="en-GB"/>
        </w:rPr>
        <w:t>No major impact to the messaging standards</w:t>
      </w:r>
      <w:r w:rsidRPr="76B0AB17" w:rsidR="004C1AA6">
        <w:rPr>
          <w:rFonts w:eastAsia="Calibri" w:cs="Calibri"/>
          <w:sz w:val="22"/>
          <w:szCs w:val="22"/>
          <w:lang w:val="en-GB"/>
        </w:rPr>
        <w:t>.</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31"/>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A326CE" w:rsidR="0F6B0772" w:rsidP="76B0AB17" w:rsidRDefault="0C9D8C75" w14:paraId="11A444B5" w14:textId="38345D47">
      <w:pPr>
        <w:spacing w:after="0" w:line="259" w:lineRule="auto"/>
        <w:rPr>
          <w:rFonts w:eastAsia="Calibri" w:cs="Calibri"/>
          <w:sz w:val="22"/>
          <w:szCs w:val="22"/>
          <w:lang w:val="en-GB"/>
        </w:rPr>
      </w:pPr>
      <w:r w:rsidRPr="76B0AB17" w:rsidR="0C9D8C75">
        <w:rPr>
          <w:rFonts w:eastAsia="Calibri" w:cs="Calibri"/>
          <w:sz w:val="22"/>
          <w:szCs w:val="22"/>
          <w:lang w:val="en-GB"/>
        </w:rPr>
        <w:t>Yes.</w:t>
      </w:r>
      <w:r w:rsidRPr="76B0AB17" w:rsidR="00A326CE">
        <w:rPr>
          <w:rFonts w:eastAsia="Calibri" w:cs="Calibri"/>
          <w:sz w:val="22"/>
          <w:szCs w:val="22"/>
          <w:lang w:val="en-GB"/>
        </w:rPr>
        <w:t xml:space="preserve"> The change request is aimed at amending </w:t>
      </w:r>
      <w:r w:rsidRPr="76B0AB17" w:rsidR="00A326CE">
        <w:rPr>
          <w:rFonts w:eastAsia="Calibri" w:cs="Calibri"/>
          <w:sz w:val="22"/>
          <w:szCs w:val="22"/>
          <w:lang w:val="en-GB"/>
        </w:rPr>
        <w:t>s</w:t>
      </w:r>
      <w:r w:rsidRPr="76B0AB17" w:rsidR="0C9D8C75">
        <w:rPr>
          <w:rFonts w:eastAsia="Calibri" w:cs="Calibri"/>
          <w:sz w:val="22"/>
          <w:szCs w:val="22"/>
          <w:lang w:val="en-GB"/>
        </w:rPr>
        <w:t>ection 4.9 - LIABILITY AND LIMITATION OF LIABILITY</w:t>
      </w:r>
      <w:r w:rsidRPr="76B0AB17" w:rsidR="004C1AA6">
        <w:rPr>
          <w:rFonts w:eastAsia="Calibri" w:cs="Calibri"/>
          <w:sz w:val="22"/>
          <w:szCs w:val="22"/>
          <w:lang w:val="en-GB"/>
        </w:rPr>
        <w:t>.</w:t>
      </w:r>
    </w:p>
    <w:p w:rsidRPr="00B03F71" w:rsidR="00EA5CB5" w:rsidP="006948BE" w:rsidRDefault="00EA5CB5" w14:paraId="4E8CC142" w14:textId="77777777">
      <w:pPr>
        <w:pStyle w:val="ListParagraph"/>
        <w:suppressAutoHyphens/>
        <w:rPr>
          <w:sz w:val="22"/>
          <w:szCs w:val="22"/>
          <w:lang w:val="en-GB"/>
        </w:rPr>
      </w:pPr>
    </w:p>
    <w:p w:rsidRPr="00B03F71" w:rsidR="0025511D" w:rsidP="006948BE" w:rsidRDefault="4BCC1806" w14:paraId="08DED3ED" w14:textId="61DFB7C9">
      <w:pPr>
        <w:keepLines/>
        <w:numPr>
          <w:ilvl w:val="0"/>
          <w:numId w:val="31"/>
        </w:numPr>
        <w:suppressAutoHyphens/>
        <w:spacing w:before="120" w:after="120"/>
        <w:ind w:left="360"/>
        <w:jc w:val="both"/>
        <w:rPr>
          <w:sz w:val="22"/>
          <w:szCs w:val="22"/>
          <w:lang w:val="en-GB"/>
        </w:rPr>
      </w:pPr>
      <w:r w:rsidRPr="3F631079">
        <w:rPr>
          <w:sz w:val="22"/>
          <w:szCs w:val="22"/>
          <w:lang w:val="en-GB"/>
        </w:rPr>
        <w:t>The nature of the change request</w:t>
      </w:r>
      <w:r w:rsidRPr="3F631079" w:rsidR="75B9D5A5">
        <w:rPr>
          <w:sz w:val="22"/>
          <w:szCs w:val="22"/>
          <w:lang w:val="en-GB"/>
        </w:rPr>
        <w:t>, please choose one of option a or b</w:t>
      </w:r>
      <w:r w:rsidRPr="3F631079">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A326CE" w:rsidR="00C31FEA" w:rsidP="76B0AB17" w:rsidRDefault="00C31FEA" w14:paraId="47D6D8FD" w14:textId="77777777">
      <w:pPr>
        <w:spacing w:after="0" w:line="259" w:lineRule="auto"/>
        <w:rPr>
          <w:rFonts w:eastAsia="Calibri" w:cs="Calibri"/>
          <w:sz w:val="22"/>
          <w:szCs w:val="22"/>
          <w:lang w:val="en-GB"/>
        </w:rPr>
      </w:pPr>
    </w:p>
    <w:p w:rsidRPr="00A326CE" w:rsidR="5E17746D" w:rsidP="76B0AB17" w:rsidRDefault="5E17746D" w14:paraId="4CB29D7E" w14:textId="186BD1E0">
      <w:pPr>
        <w:spacing w:after="0" w:line="259" w:lineRule="auto"/>
        <w:rPr>
          <w:rFonts w:eastAsia="Calibri" w:cs="Calibri"/>
          <w:sz w:val="22"/>
          <w:szCs w:val="22"/>
          <w:lang w:val="en-GB"/>
        </w:rPr>
      </w:pPr>
      <w:r w:rsidRPr="76B0AB17" w:rsidR="5E17746D">
        <w:rPr>
          <w:rFonts w:eastAsia="Calibri" w:cs="Calibri"/>
          <w:sz w:val="22"/>
          <w:szCs w:val="22"/>
          <w:lang w:val="en-GB"/>
        </w:rPr>
        <w:t>This change request proposes refinements</w:t>
      </w:r>
      <w:r w:rsidRPr="76B0AB17" w:rsidR="004C1AA6">
        <w:rPr>
          <w:rFonts w:eastAsia="Calibri" w:cs="Calibri"/>
          <w:sz w:val="22"/>
          <w:szCs w:val="22"/>
          <w:lang w:val="en-GB"/>
        </w:rPr>
        <w:t xml:space="preserve"> </w:t>
      </w:r>
      <w:r w:rsidRPr="76B0AB17" w:rsidR="5E17746D">
        <w:rPr>
          <w:rFonts w:eastAsia="Calibri" w:cs="Calibri"/>
          <w:sz w:val="22"/>
          <w:szCs w:val="22"/>
          <w:lang w:val="en-GB"/>
        </w:rPr>
        <w:t xml:space="preserve">/ changes to the </w:t>
      </w:r>
      <w:r w:rsidRPr="76B0AB17" w:rsidR="60588D26">
        <w:rPr>
          <w:rFonts w:eastAsia="Calibri" w:cs="Calibri"/>
          <w:sz w:val="22"/>
          <w:szCs w:val="22"/>
          <w:lang w:val="en-GB"/>
        </w:rPr>
        <w:t>scope of liability</w:t>
      </w:r>
      <w:r w:rsidRPr="76B0AB17" w:rsidR="7D3FA889">
        <w:rPr>
          <w:rFonts w:eastAsia="Calibri" w:cs="Calibri"/>
          <w:sz w:val="22"/>
          <w:szCs w:val="22"/>
          <w:lang w:val="en-GB"/>
        </w:rPr>
        <w:t>.</w:t>
      </w:r>
    </w:p>
    <w:p w:rsidRPr="00A326CE" w:rsidR="3F631079" w:rsidP="76B0AB17" w:rsidRDefault="3F631079" w14:paraId="6DEE54F5" w14:textId="6EA99023">
      <w:pPr>
        <w:spacing w:after="0" w:line="259" w:lineRule="auto"/>
        <w:rPr>
          <w:rFonts w:eastAsia="Calibri" w:cs="Calibri"/>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285CC0" w:rsidRDefault="00285CC0" w14:paraId="5289A9D1" w14:textId="77777777">
      <w:pPr>
        <w:rPr>
          <w:sz w:val="22"/>
          <w:szCs w:val="22"/>
          <w:lang w:val="en-GB"/>
        </w:rPr>
      </w:pPr>
      <w:r w:rsidRPr="76B0AB17">
        <w:rPr>
          <w:sz w:val="22"/>
          <w:szCs w:val="22"/>
          <w:lang w:val="en-GB"/>
        </w:rPr>
        <w:br w:type="page"/>
      </w:r>
    </w:p>
    <w:p w:rsidRPr="00B03F71" w:rsidR="00EA5CB5" w:rsidP="76B0AB17" w:rsidRDefault="00EA5CB5" w14:paraId="1489FA27" w14:textId="2B618199">
      <w:pPr>
        <w:suppressAutoHyphens/>
        <w:rPr>
          <w:sz w:val="22"/>
          <w:szCs w:val="22"/>
          <w:lang w:val="en-GB"/>
        </w:rPr>
      </w:pPr>
      <w:r w:rsidRPr="76B0AB17">
        <w:rPr>
          <w:sz w:val="22"/>
          <w:szCs w:val="22"/>
          <w:lang w:val="en-GB"/>
        </w:rPr>
        <w:br w:type="page"/>
      </w: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76B0AB17"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1A09ED" w:rsidR="0025511D" w:rsidP="3F631079" w:rsidRDefault="17646FA7" w14:paraId="419C8620" w14:textId="503F86B8">
            <w:pPr>
              <w:suppressAutoHyphens/>
              <w:spacing w:before="60" w:after="60"/>
              <w:rPr>
                <w:sz w:val="22"/>
                <w:szCs w:val="22"/>
                <w:lang w:val="en-GB"/>
              </w:rPr>
            </w:pPr>
            <w:r w:rsidRPr="76B0AB17" w:rsidR="652DD2EA">
              <w:rPr>
                <w:sz w:val="22"/>
                <w:szCs w:val="22"/>
                <w:lang w:val="en-GB"/>
              </w:rPr>
              <w:t xml:space="preserve"> Y</w:t>
            </w:r>
            <w:r w:rsidRPr="76B0AB17" w:rsidR="00A326CE">
              <w:rPr>
                <w:sz w:val="22"/>
                <w:szCs w:val="22"/>
                <w:lang w:val="en-GB"/>
              </w:rPr>
              <w:t>es</w:t>
            </w:r>
            <w:r w:rsidRPr="76B0AB17" w:rsidR="004C1AA6">
              <w:rPr>
                <w:sz w:val="22"/>
                <w:szCs w:val="22"/>
                <w:lang w:val="en-GB"/>
              </w:rPr>
              <w:t xml:space="preserve"> - </w:t>
            </w:r>
            <w:r w:rsidRPr="76B0AB17" w:rsidR="082CE694">
              <w:rPr>
                <w:sz w:val="22"/>
                <w:szCs w:val="22"/>
                <w:lang w:val="en-GB"/>
              </w:rPr>
              <w:t>This rule change proposed is a case for NPC wide acceptance for the CoP schema.</w:t>
            </w:r>
          </w:p>
        </w:tc>
      </w:tr>
      <w:tr w:rsidRPr="00B03F71" w:rsidR="0025511D" w:rsidTr="76B0AB17"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1A09ED" w:rsidR="0025511D" w:rsidP="3F631079" w:rsidRDefault="727D58AF" w14:paraId="42331BC0" w14:textId="58171321">
            <w:pPr>
              <w:suppressAutoHyphens/>
              <w:spacing w:before="60" w:after="60"/>
              <w:rPr>
                <w:sz w:val="22"/>
                <w:szCs w:val="22"/>
                <w:lang w:val="en-GB"/>
              </w:rPr>
            </w:pPr>
            <w:r w:rsidRPr="76B0AB17" w:rsidR="50983269">
              <w:rPr>
                <w:sz w:val="22"/>
                <w:szCs w:val="22"/>
                <w:lang w:val="en-GB"/>
              </w:rPr>
              <w:t xml:space="preserve"> N</w:t>
            </w:r>
            <w:r w:rsidRPr="76B0AB17" w:rsidR="00A326CE">
              <w:rPr>
                <w:sz w:val="22"/>
                <w:szCs w:val="22"/>
                <w:lang w:val="en-GB"/>
              </w:rPr>
              <w:t>o – a c</w:t>
            </w:r>
            <w:r w:rsidRPr="76B0AB17" w:rsidR="00A326CE">
              <w:rPr>
                <w:sz w:val="22"/>
                <w:szCs w:val="22"/>
                <w:lang w:val="en-GB"/>
              </w:rPr>
              <w:t xml:space="preserve">ost-benefit analysis </w:t>
            </w:r>
            <w:r w:rsidRPr="76B0AB17" w:rsidR="705F022E">
              <w:rPr>
                <w:sz w:val="22"/>
                <w:szCs w:val="22"/>
                <w:lang w:val="en-GB"/>
              </w:rPr>
              <w:t>has not been undertaken for this change request</w:t>
            </w:r>
          </w:p>
        </w:tc>
      </w:tr>
      <w:tr w:rsidRPr="00B03F71" w:rsidR="0025511D" w:rsidTr="76B0AB17"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1A09ED" w:rsidR="0025511D" w:rsidP="76B0AB17" w:rsidRDefault="4121985E" w14:paraId="45471C58" w14:textId="624C392C">
            <w:pPr>
              <w:suppressAutoHyphens/>
              <w:spacing w:before="60" w:after="60"/>
              <w:rPr>
                <w:rFonts w:ascii="Calibri" w:hAnsi="Calibri" w:cs="Arial" w:asciiTheme="minorAscii" w:hAnsiTheme="minorAscii" w:cstheme="minorBidi"/>
                <w:sz w:val="22"/>
                <w:szCs w:val="22"/>
                <w:lang w:val="en-GB"/>
              </w:rPr>
            </w:pPr>
            <w:r w:rsidRPr="76B0AB17" w:rsidR="439AA42A">
              <w:rPr>
                <w:rFonts w:ascii="Calibri" w:hAnsi="Calibri" w:cs="Arial" w:asciiTheme="minorAscii" w:hAnsiTheme="minorAscii" w:cstheme="minorBidi"/>
                <w:sz w:val="22"/>
                <w:szCs w:val="22"/>
                <w:lang w:val="en-GB"/>
              </w:rPr>
              <w:t>Y</w:t>
            </w:r>
            <w:r w:rsidRPr="76B0AB17" w:rsidR="00285CC0">
              <w:rPr>
                <w:rFonts w:ascii="Calibri" w:hAnsi="Calibri" w:cs="Arial" w:asciiTheme="minorAscii" w:hAnsiTheme="minorAscii" w:cstheme="minorBidi"/>
                <w:sz w:val="22"/>
                <w:szCs w:val="22"/>
                <w:lang w:val="en-GB"/>
              </w:rPr>
              <w:t>es</w:t>
            </w:r>
          </w:p>
          <w:p w:rsidRPr="001A09ED" w:rsidR="0025511D" w:rsidP="76B0AB17" w:rsidRDefault="73081E30" w14:paraId="6CCCD557" w14:textId="5A14CD36">
            <w:pPr>
              <w:suppressAutoHyphens/>
              <w:spacing w:before="60" w:after="60"/>
              <w:rPr>
                <w:rFonts w:ascii="Calibri" w:hAnsi="Calibri" w:cs="Arial" w:asciiTheme="minorAscii" w:hAnsiTheme="minorAscii" w:cstheme="minorBidi"/>
                <w:sz w:val="22"/>
                <w:szCs w:val="22"/>
                <w:lang w:val="en-GB"/>
              </w:rPr>
            </w:pPr>
            <w:r w:rsidRPr="76B0AB17" w:rsidR="4D51EF2C">
              <w:rPr>
                <w:rFonts w:ascii="Calibri" w:hAnsi="Calibri" w:cs="Arial" w:asciiTheme="minorAscii" w:hAnsiTheme="minorAscii" w:cstheme="minorBidi"/>
                <w:sz w:val="22"/>
                <w:szCs w:val="22"/>
                <w:lang w:val="en-GB"/>
              </w:rPr>
              <w:t xml:space="preserve">This change is aligned with the following </w:t>
            </w:r>
            <w:r w:rsidRPr="76B0AB17" w:rsidR="4D51EF2C">
              <w:rPr>
                <w:rFonts w:ascii="Calibri" w:hAnsi="Calibri" w:cs="Arial" w:asciiTheme="minorAscii" w:hAnsiTheme="minorAscii" w:cstheme="minorBidi"/>
                <w:sz w:val="22"/>
                <w:szCs w:val="22"/>
                <w:lang w:val="en-GB"/>
              </w:rPr>
              <w:t>objectives</w:t>
            </w:r>
            <w:r w:rsidRPr="76B0AB17" w:rsidR="4D51EF2C">
              <w:rPr>
                <w:rFonts w:ascii="Calibri" w:hAnsi="Calibri" w:cs="Arial" w:asciiTheme="minorAscii" w:hAnsiTheme="minorAscii" w:cstheme="minorBidi"/>
                <w:sz w:val="22"/>
                <w:szCs w:val="22"/>
                <w:lang w:val="en-GB"/>
              </w:rPr>
              <w:t xml:space="preserve"> of CoP rulebook</w:t>
            </w:r>
            <w:r w:rsidRPr="76B0AB17" w:rsidR="52E90F0A">
              <w:rPr>
                <w:rFonts w:ascii="Calibri" w:hAnsi="Calibri" w:cs="Arial" w:asciiTheme="minorAscii" w:hAnsiTheme="minorAscii" w:cstheme="minorBidi"/>
                <w:sz w:val="22"/>
                <w:szCs w:val="22"/>
                <w:lang w:val="en-GB"/>
              </w:rPr>
              <w:t>:</w:t>
            </w:r>
          </w:p>
          <w:p w:rsidRPr="001A09ED" w:rsidR="0025511D" w:rsidP="76B0AB17" w:rsidRDefault="525A90C9" w14:paraId="0F68D44B" w14:textId="4E3082F0">
            <w:pPr>
              <w:pStyle w:val="ListParagraph"/>
              <w:numPr>
                <w:ilvl w:val="0"/>
                <w:numId w:val="34"/>
              </w:numPr>
              <w:suppressAutoHyphens/>
              <w:spacing w:before="60" w:after="60"/>
              <w:rPr>
                <w:sz w:val="22"/>
                <w:szCs w:val="22"/>
                <w:lang w:val="en-GB"/>
              </w:rPr>
            </w:pPr>
            <w:r w:rsidRPr="76B0AB17" w:rsidR="34E87994">
              <w:rPr>
                <w:sz w:val="22"/>
                <w:szCs w:val="22"/>
                <w:lang w:val="en-GB"/>
              </w:rPr>
              <w:t xml:space="preserve">To support the achievement of </w:t>
            </w:r>
            <w:r w:rsidRPr="76B0AB17" w:rsidR="34E87994">
              <w:rPr>
                <w:sz w:val="22"/>
                <w:szCs w:val="22"/>
                <w:lang w:val="en-GB"/>
              </w:rPr>
              <w:t>high standards</w:t>
            </w:r>
            <w:r w:rsidRPr="76B0AB17" w:rsidR="34E87994">
              <w:rPr>
                <w:sz w:val="22"/>
                <w:szCs w:val="22"/>
                <w:lang w:val="en-GB"/>
              </w:rPr>
              <w:t xml:space="preserve"> of security, </w:t>
            </w:r>
            <w:r w:rsidRPr="76B0AB17" w:rsidR="34E87994">
              <w:rPr>
                <w:sz w:val="22"/>
                <w:szCs w:val="22"/>
                <w:lang w:val="en-GB"/>
              </w:rPr>
              <w:t>low risk</w:t>
            </w:r>
            <w:r w:rsidRPr="76B0AB17" w:rsidR="34E87994">
              <w:rPr>
                <w:sz w:val="22"/>
                <w:szCs w:val="22"/>
                <w:lang w:val="en-GB"/>
              </w:rPr>
              <w:t xml:space="preserve"> and cost efficiency for all actors</w:t>
            </w:r>
            <w:r w:rsidRPr="76B0AB17" w:rsidR="004C1AA6">
              <w:rPr>
                <w:sz w:val="22"/>
                <w:szCs w:val="22"/>
                <w:lang w:val="en-GB"/>
              </w:rPr>
              <w:t>.</w:t>
            </w:r>
          </w:p>
        </w:tc>
      </w:tr>
      <w:tr w:rsidRPr="00B03F71" w:rsidR="0025511D" w:rsidTr="76B0AB17"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1A09ED" w:rsidR="0025511D" w:rsidP="3F631079" w:rsidRDefault="3DF5FE08" w14:paraId="1A960580" w14:textId="3909A4F0">
            <w:pPr>
              <w:suppressAutoHyphens/>
              <w:spacing w:before="60" w:after="60"/>
              <w:rPr>
                <w:sz w:val="22"/>
                <w:szCs w:val="22"/>
                <w:lang w:val="en-GB"/>
              </w:rPr>
            </w:pPr>
            <w:r w:rsidRPr="76B0AB17" w:rsidR="63CFBD11">
              <w:rPr>
                <w:sz w:val="22"/>
                <w:szCs w:val="22"/>
                <w:lang w:val="en-GB"/>
              </w:rPr>
              <w:t>Y</w:t>
            </w:r>
            <w:r w:rsidRPr="76B0AB17" w:rsidR="00285CC0">
              <w:rPr>
                <w:sz w:val="22"/>
                <w:szCs w:val="22"/>
                <w:lang w:val="en-GB"/>
              </w:rPr>
              <w:t>es</w:t>
            </w:r>
            <w:r w:rsidRPr="76B0AB17" w:rsidR="63CFBD11">
              <w:rPr>
                <w:sz w:val="22"/>
                <w:szCs w:val="22"/>
                <w:lang w:val="en-GB"/>
              </w:rPr>
              <w:t xml:space="preserve"> – The implementation of the suggested changes, if accepted as such by NPC, is </w:t>
            </w:r>
            <w:r w:rsidRPr="76B0AB17" w:rsidR="63CFBD11">
              <w:rPr>
                <w:sz w:val="22"/>
                <w:szCs w:val="22"/>
                <w:lang w:val="en-GB"/>
              </w:rPr>
              <w:t>feasible</w:t>
            </w:r>
            <w:r w:rsidRPr="76B0AB17" w:rsidR="63CFBD11">
              <w:rPr>
                <w:sz w:val="22"/>
                <w:szCs w:val="22"/>
                <w:lang w:val="en-GB"/>
              </w:rPr>
              <w:t xml:space="preserve"> </w:t>
            </w:r>
            <w:r w:rsidRPr="76B0AB17" w:rsidR="7EC96FEE">
              <w:rPr>
                <w:sz w:val="22"/>
                <w:szCs w:val="22"/>
                <w:lang w:val="en-GB"/>
              </w:rPr>
              <w:t>and simple.</w:t>
            </w:r>
          </w:p>
        </w:tc>
      </w:tr>
      <w:tr w:rsidRPr="00B03F71" w:rsidR="0025511D" w:rsidTr="76B0AB17"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1A09ED" w:rsidR="0025511D" w:rsidP="3F631079" w:rsidRDefault="62524F7E" w14:paraId="13FA71DE" w14:textId="665C8801">
            <w:pPr>
              <w:suppressAutoHyphens/>
              <w:spacing w:before="60" w:after="60"/>
              <w:rPr>
                <w:sz w:val="22"/>
                <w:szCs w:val="22"/>
                <w:lang w:val="en-GB"/>
              </w:rPr>
            </w:pPr>
            <w:r w:rsidRPr="76B0AB17" w:rsidR="0CE3974F">
              <w:rPr>
                <w:sz w:val="22"/>
                <w:szCs w:val="22"/>
                <w:lang w:val="en-GB"/>
              </w:rPr>
              <w:t>N</w:t>
            </w:r>
            <w:r w:rsidRPr="76B0AB17" w:rsidR="00285CC0">
              <w:rPr>
                <w:sz w:val="22"/>
                <w:szCs w:val="22"/>
                <w:lang w:val="en-GB"/>
              </w:rPr>
              <w:t>o</w:t>
            </w:r>
            <w:r w:rsidRPr="76B0AB17" w:rsidR="004C1AA6">
              <w:rPr>
                <w:sz w:val="22"/>
                <w:szCs w:val="22"/>
                <w:lang w:val="en-GB"/>
              </w:rPr>
              <w:t xml:space="preserve"> - </w:t>
            </w:r>
            <w:r w:rsidRPr="76B0AB17" w:rsidR="0CE3974F">
              <w:rPr>
                <w:sz w:val="22"/>
                <w:szCs w:val="22"/>
                <w:lang w:val="en-GB"/>
              </w:rPr>
              <w:t>This will not impede the NPC wide interoperability.</w:t>
            </w:r>
          </w:p>
        </w:tc>
      </w:tr>
      <w:tr w:rsidRPr="00B03F71" w:rsidR="0025511D" w:rsidTr="76B0AB17"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1A09ED" w:rsidR="0025511D" w:rsidP="3F631079" w:rsidRDefault="0DB28034" w14:paraId="09A5BD67" w14:textId="09CA292B">
            <w:pPr>
              <w:suppressAutoHyphens/>
              <w:spacing w:before="60" w:after="60"/>
              <w:rPr>
                <w:sz w:val="22"/>
                <w:szCs w:val="22"/>
                <w:lang w:val="en-GB"/>
              </w:rPr>
            </w:pPr>
            <w:r w:rsidRPr="76B0AB17" w:rsidR="4FBD6416">
              <w:rPr>
                <w:sz w:val="22"/>
                <w:szCs w:val="22"/>
                <w:lang w:val="en-GB"/>
              </w:rPr>
              <w:t>Y</w:t>
            </w:r>
            <w:r w:rsidRPr="76B0AB17" w:rsidR="00285CC0">
              <w:rPr>
                <w:sz w:val="22"/>
                <w:szCs w:val="22"/>
                <w:lang w:val="en-GB"/>
              </w:rPr>
              <w:t>es</w:t>
            </w:r>
            <w:r w:rsidRPr="76B0AB17" w:rsidR="004C1AA6">
              <w:rPr>
                <w:sz w:val="22"/>
                <w:szCs w:val="22"/>
                <w:lang w:val="en-GB"/>
              </w:rPr>
              <w:t xml:space="preserve"> - </w:t>
            </w:r>
            <w:r w:rsidRPr="76B0AB17" w:rsidR="4FBD6416">
              <w:rPr>
                <w:sz w:val="22"/>
                <w:szCs w:val="22"/>
                <w:lang w:val="en-GB"/>
              </w:rPr>
              <w:t>This Change Request is in the scope of the NPC CoP scheme</w:t>
            </w:r>
            <w:r w:rsidRPr="76B0AB17" w:rsidR="004C1AA6">
              <w:rPr>
                <w:sz w:val="22"/>
                <w:szCs w:val="22"/>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6231" w:rsidP="0050592E" w:rsidRDefault="00396231" w14:paraId="5E5D99A9" w14:textId="77777777">
      <w:r>
        <w:separator/>
      </w:r>
    </w:p>
    <w:p w:rsidR="00396231" w:rsidP="0050592E" w:rsidRDefault="00396231" w14:paraId="47DCE30D" w14:textId="77777777"/>
    <w:p w:rsidR="00396231" w:rsidRDefault="00396231" w14:paraId="7FFF50D2" w14:textId="77777777"/>
    <w:p w:rsidR="00396231" w:rsidRDefault="00396231" w14:paraId="00CC8619" w14:textId="77777777"/>
  </w:endnote>
  <w:endnote w:type="continuationSeparator" w:id="0">
    <w:p w:rsidR="00396231" w:rsidP="0050592E" w:rsidRDefault="00396231" w14:paraId="7A68612C" w14:textId="77777777">
      <w:r>
        <w:continuationSeparator/>
      </w:r>
    </w:p>
    <w:p w:rsidR="00396231" w:rsidP="0050592E" w:rsidRDefault="00396231" w14:paraId="1164C4EE" w14:textId="77777777"/>
    <w:p w:rsidR="00396231" w:rsidRDefault="00396231" w14:paraId="61E3A02C" w14:textId="77777777"/>
    <w:p w:rsidR="00396231" w:rsidRDefault="00396231" w14:paraId="74849D49" w14:textId="77777777"/>
  </w:endnote>
  <w:endnote w:type="continuationNotice" w:id="1">
    <w:p w:rsidR="00396231" w:rsidRDefault="00396231" w14:paraId="05161BE4"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6231" w:rsidP="0050592E" w:rsidRDefault="00396231" w14:paraId="2BE93DB2" w14:textId="77777777">
      <w:r>
        <w:separator/>
      </w:r>
    </w:p>
    <w:p w:rsidR="00396231" w:rsidP="0050592E" w:rsidRDefault="00396231" w14:paraId="2DF08EE9" w14:textId="77777777"/>
    <w:p w:rsidR="00396231" w:rsidRDefault="00396231" w14:paraId="00A751CC" w14:textId="77777777"/>
    <w:p w:rsidR="00396231" w:rsidRDefault="00396231" w14:paraId="2DF9A7B9" w14:textId="77777777"/>
  </w:footnote>
  <w:footnote w:type="continuationSeparator" w:id="0">
    <w:p w:rsidR="00396231" w:rsidP="0050592E" w:rsidRDefault="00396231" w14:paraId="7DC29400" w14:textId="77777777">
      <w:r>
        <w:continuationSeparator/>
      </w:r>
    </w:p>
    <w:p w:rsidR="00396231" w:rsidP="0050592E" w:rsidRDefault="00396231" w14:paraId="2CB4B751" w14:textId="77777777"/>
    <w:p w:rsidR="00396231" w:rsidRDefault="00396231" w14:paraId="2BE966E2" w14:textId="77777777"/>
    <w:p w:rsidR="00396231" w:rsidRDefault="00396231" w14:paraId="341CB861" w14:textId="77777777"/>
  </w:footnote>
  <w:footnote w:type="continuationNotice" w:id="1">
    <w:p w:rsidR="00396231" w:rsidRDefault="00396231" w14:paraId="6A9505E2"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76B0AB17"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76B0AB17" w:rsidRDefault="00811B68" w14:paraId="1BE5CAE0" w14:textId="5882ECB2">
          <w:pPr>
            <w:pStyle w:val="NPCDocumentinfo"/>
            <w:ind w:left="-143"/>
            <w:rPr>
              <w:b w:val="1"/>
              <w:bCs w:val="1"/>
              <w:caps w:val="1"/>
              <w:color w:val="014E8F" w:themeColor="text2"/>
            </w:rPr>
          </w:pPr>
          <w:r w:rsidRPr="76B0AB17" w:rsidR="76B0AB17">
            <w:rPr>
              <w:b w:val="1"/>
              <w:bCs w:val="1"/>
              <w:caps w:val="1"/>
              <w:color w:val="014E8F" w:themeColor="text2" w:themeTint="FF" w:themeShade="FF"/>
            </w:rPr>
            <w:t xml:space="preserve">proposing a change request in </w:t>
          </w:r>
          <w:r w:rsidRPr="76B0AB17" w:rsidR="76B0AB17">
            <w:rPr>
              <w:b w:val="1"/>
              <w:bCs w:val="1"/>
              <w:caps w:val="1"/>
              <w:color w:val="014E8F" w:themeColor="text2" w:themeTint="FF" w:themeShade="FF"/>
            </w:rPr>
            <w:t xml:space="preserve">CoP </w:t>
          </w:r>
          <w:r w:rsidRPr="76B0AB17" w:rsidR="76B0AB17">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76B0AB17"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0EAD4684"/>
    <w:multiLevelType w:val="hybridMultilevel"/>
    <w:tmpl w:val="0EBE13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286AEFA"/>
    <w:multiLevelType w:val="hybridMultilevel"/>
    <w:tmpl w:val="FFFFFFFF"/>
    <w:lvl w:ilvl="0" w:tplc="B17A0DFA">
      <w:start w:val="1"/>
      <w:numFmt w:val="bullet"/>
      <w:lvlText w:val="-"/>
      <w:lvlJc w:val="left"/>
      <w:pPr>
        <w:ind w:left="720" w:hanging="360"/>
      </w:pPr>
      <w:rPr>
        <w:rFonts w:hint="default" w:ascii="Calibri" w:hAnsi="Calibri"/>
      </w:rPr>
    </w:lvl>
    <w:lvl w:ilvl="1" w:tplc="81807A3E">
      <w:start w:val="1"/>
      <w:numFmt w:val="bullet"/>
      <w:lvlText w:val="o"/>
      <w:lvlJc w:val="left"/>
      <w:pPr>
        <w:ind w:left="1440" w:hanging="360"/>
      </w:pPr>
      <w:rPr>
        <w:rFonts w:hint="default" w:ascii="Courier New" w:hAnsi="Courier New"/>
      </w:rPr>
    </w:lvl>
    <w:lvl w:ilvl="2" w:tplc="08585C84">
      <w:start w:val="1"/>
      <w:numFmt w:val="bullet"/>
      <w:lvlText w:val=""/>
      <w:lvlJc w:val="left"/>
      <w:pPr>
        <w:ind w:left="2160" w:hanging="360"/>
      </w:pPr>
      <w:rPr>
        <w:rFonts w:hint="default" w:ascii="Wingdings" w:hAnsi="Wingdings"/>
      </w:rPr>
    </w:lvl>
    <w:lvl w:ilvl="3" w:tplc="C792B9E2">
      <w:start w:val="1"/>
      <w:numFmt w:val="bullet"/>
      <w:lvlText w:val=""/>
      <w:lvlJc w:val="left"/>
      <w:pPr>
        <w:ind w:left="2880" w:hanging="360"/>
      </w:pPr>
      <w:rPr>
        <w:rFonts w:hint="default" w:ascii="Symbol" w:hAnsi="Symbol"/>
      </w:rPr>
    </w:lvl>
    <w:lvl w:ilvl="4" w:tplc="9D98448A">
      <w:start w:val="1"/>
      <w:numFmt w:val="bullet"/>
      <w:lvlText w:val="o"/>
      <w:lvlJc w:val="left"/>
      <w:pPr>
        <w:ind w:left="3600" w:hanging="360"/>
      </w:pPr>
      <w:rPr>
        <w:rFonts w:hint="default" w:ascii="Courier New" w:hAnsi="Courier New"/>
      </w:rPr>
    </w:lvl>
    <w:lvl w:ilvl="5" w:tplc="B5E6EAD6">
      <w:start w:val="1"/>
      <w:numFmt w:val="bullet"/>
      <w:lvlText w:val=""/>
      <w:lvlJc w:val="left"/>
      <w:pPr>
        <w:ind w:left="4320" w:hanging="360"/>
      </w:pPr>
      <w:rPr>
        <w:rFonts w:hint="default" w:ascii="Wingdings" w:hAnsi="Wingdings"/>
      </w:rPr>
    </w:lvl>
    <w:lvl w:ilvl="6" w:tplc="B0A647F8">
      <w:start w:val="1"/>
      <w:numFmt w:val="bullet"/>
      <w:lvlText w:val=""/>
      <w:lvlJc w:val="left"/>
      <w:pPr>
        <w:ind w:left="5040" w:hanging="360"/>
      </w:pPr>
      <w:rPr>
        <w:rFonts w:hint="default" w:ascii="Symbol" w:hAnsi="Symbol"/>
      </w:rPr>
    </w:lvl>
    <w:lvl w:ilvl="7" w:tplc="5C56CE94">
      <w:start w:val="1"/>
      <w:numFmt w:val="bullet"/>
      <w:lvlText w:val="o"/>
      <w:lvlJc w:val="left"/>
      <w:pPr>
        <w:ind w:left="5760" w:hanging="360"/>
      </w:pPr>
      <w:rPr>
        <w:rFonts w:hint="default" w:ascii="Courier New" w:hAnsi="Courier New"/>
      </w:rPr>
    </w:lvl>
    <w:lvl w:ilvl="8" w:tplc="8CB459B0">
      <w:start w:val="1"/>
      <w:numFmt w:val="bullet"/>
      <w:lvlText w:val=""/>
      <w:lvlJc w:val="left"/>
      <w:pPr>
        <w:ind w:left="6480" w:hanging="360"/>
      </w:pPr>
      <w:rPr>
        <w:rFonts w:hint="default" w:ascii="Wingdings" w:hAnsi="Wingdings"/>
      </w:rPr>
    </w:lvl>
  </w:abstractNum>
  <w:abstractNum w:abstractNumId="13" w15:restartNumberingAfterBreak="0">
    <w:nsid w:val="2825F2CE"/>
    <w:multiLevelType w:val="hybridMultilevel"/>
    <w:tmpl w:val="FFFFFFFF"/>
    <w:lvl w:ilvl="0" w:tplc="E5B4E974">
      <w:start w:val="1"/>
      <w:numFmt w:val="bullet"/>
      <w:lvlText w:val="-"/>
      <w:lvlJc w:val="left"/>
      <w:pPr>
        <w:ind w:left="720" w:hanging="360"/>
      </w:pPr>
      <w:rPr>
        <w:rFonts w:hint="default" w:ascii="Calibri" w:hAnsi="Calibri"/>
      </w:rPr>
    </w:lvl>
    <w:lvl w:ilvl="1" w:tplc="BBB6BF28">
      <w:start w:val="1"/>
      <w:numFmt w:val="bullet"/>
      <w:lvlText w:val="o"/>
      <w:lvlJc w:val="left"/>
      <w:pPr>
        <w:ind w:left="1440" w:hanging="360"/>
      </w:pPr>
      <w:rPr>
        <w:rFonts w:hint="default" w:ascii="Courier New" w:hAnsi="Courier New"/>
      </w:rPr>
    </w:lvl>
    <w:lvl w:ilvl="2" w:tplc="0F849CF4">
      <w:start w:val="1"/>
      <w:numFmt w:val="bullet"/>
      <w:lvlText w:val=""/>
      <w:lvlJc w:val="left"/>
      <w:pPr>
        <w:ind w:left="2160" w:hanging="360"/>
      </w:pPr>
      <w:rPr>
        <w:rFonts w:hint="default" w:ascii="Wingdings" w:hAnsi="Wingdings"/>
      </w:rPr>
    </w:lvl>
    <w:lvl w:ilvl="3" w:tplc="EDA67A9C">
      <w:start w:val="1"/>
      <w:numFmt w:val="bullet"/>
      <w:lvlText w:val=""/>
      <w:lvlJc w:val="left"/>
      <w:pPr>
        <w:ind w:left="2880" w:hanging="360"/>
      </w:pPr>
      <w:rPr>
        <w:rFonts w:hint="default" w:ascii="Symbol" w:hAnsi="Symbol"/>
      </w:rPr>
    </w:lvl>
    <w:lvl w:ilvl="4" w:tplc="1D8A800C">
      <w:start w:val="1"/>
      <w:numFmt w:val="bullet"/>
      <w:lvlText w:val="o"/>
      <w:lvlJc w:val="left"/>
      <w:pPr>
        <w:ind w:left="3600" w:hanging="360"/>
      </w:pPr>
      <w:rPr>
        <w:rFonts w:hint="default" w:ascii="Courier New" w:hAnsi="Courier New"/>
      </w:rPr>
    </w:lvl>
    <w:lvl w:ilvl="5" w:tplc="ADFAC43A">
      <w:start w:val="1"/>
      <w:numFmt w:val="bullet"/>
      <w:lvlText w:val=""/>
      <w:lvlJc w:val="left"/>
      <w:pPr>
        <w:ind w:left="4320" w:hanging="360"/>
      </w:pPr>
      <w:rPr>
        <w:rFonts w:hint="default" w:ascii="Wingdings" w:hAnsi="Wingdings"/>
      </w:rPr>
    </w:lvl>
    <w:lvl w:ilvl="6" w:tplc="618A8832">
      <w:start w:val="1"/>
      <w:numFmt w:val="bullet"/>
      <w:lvlText w:val=""/>
      <w:lvlJc w:val="left"/>
      <w:pPr>
        <w:ind w:left="5040" w:hanging="360"/>
      </w:pPr>
      <w:rPr>
        <w:rFonts w:hint="default" w:ascii="Symbol" w:hAnsi="Symbol"/>
      </w:rPr>
    </w:lvl>
    <w:lvl w:ilvl="7" w:tplc="8FDC6D5E">
      <w:start w:val="1"/>
      <w:numFmt w:val="bullet"/>
      <w:lvlText w:val="o"/>
      <w:lvlJc w:val="left"/>
      <w:pPr>
        <w:ind w:left="5760" w:hanging="360"/>
      </w:pPr>
      <w:rPr>
        <w:rFonts w:hint="default" w:ascii="Courier New" w:hAnsi="Courier New"/>
      </w:rPr>
    </w:lvl>
    <w:lvl w:ilvl="8" w:tplc="373C791A">
      <w:start w:val="1"/>
      <w:numFmt w:val="bullet"/>
      <w:lvlText w:val=""/>
      <w:lvlJc w:val="left"/>
      <w:pPr>
        <w:ind w:left="6480" w:hanging="360"/>
      </w:pPr>
      <w:rPr>
        <w:rFonts w:hint="default" w:ascii="Wingdings" w:hAnsi="Wingdings"/>
      </w:rPr>
    </w:lvl>
  </w:abstractNum>
  <w:abstractNum w:abstractNumId="14" w15:restartNumberingAfterBreak="0">
    <w:nsid w:val="2981956C"/>
    <w:multiLevelType w:val="hybridMultilevel"/>
    <w:tmpl w:val="56DA3C9A"/>
    <w:lvl w:ilvl="0" w:tplc="3688692E">
      <w:start w:val="1"/>
      <w:numFmt w:val="decimal"/>
      <w:lvlText w:val="%1."/>
      <w:lvlJc w:val="left"/>
      <w:pPr>
        <w:ind w:left="720" w:hanging="360"/>
      </w:pPr>
    </w:lvl>
    <w:lvl w:ilvl="1" w:tplc="AA3421DA">
      <w:start w:val="1"/>
      <w:numFmt w:val="lowerLetter"/>
      <w:lvlText w:val="%2."/>
      <w:lvlJc w:val="left"/>
      <w:pPr>
        <w:ind w:left="1440" w:hanging="360"/>
      </w:pPr>
    </w:lvl>
    <w:lvl w:ilvl="2" w:tplc="F17256DC">
      <w:start w:val="2"/>
      <w:numFmt w:val="lowerRoman"/>
      <w:lvlText w:val="%3."/>
      <w:lvlJc w:val="right"/>
      <w:pPr>
        <w:ind w:left="2160" w:hanging="180"/>
      </w:pPr>
    </w:lvl>
    <w:lvl w:ilvl="3" w:tplc="90EE8F6E">
      <w:start w:val="1"/>
      <w:numFmt w:val="decimal"/>
      <w:lvlText w:val="%4."/>
      <w:lvlJc w:val="left"/>
      <w:pPr>
        <w:ind w:left="2880" w:hanging="360"/>
      </w:pPr>
    </w:lvl>
    <w:lvl w:ilvl="4" w:tplc="D526A0BE">
      <w:start w:val="1"/>
      <w:numFmt w:val="lowerLetter"/>
      <w:lvlText w:val="%5."/>
      <w:lvlJc w:val="left"/>
      <w:pPr>
        <w:ind w:left="3600" w:hanging="360"/>
      </w:pPr>
    </w:lvl>
    <w:lvl w:ilvl="5" w:tplc="FFE465C6">
      <w:start w:val="1"/>
      <w:numFmt w:val="lowerRoman"/>
      <w:lvlText w:val="%6."/>
      <w:lvlJc w:val="right"/>
      <w:pPr>
        <w:ind w:left="4320" w:hanging="180"/>
      </w:pPr>
    </w:lvl>
    <w:lvl w:ilvl="6" w:tplc="DFAA1E26">
      <w:start w:val="1"/>
      <w:numFmt w:val="decimal"/>
      <w:lvlText w:val="%7."/>
      <w:lvlJc w:val="left"/>
      <w:pPr>
        <w:ind w:left="5040" w:hanging="360"/>
      </w:pPr>
    </w:lvl>
    <w:lvl w:ilvl="7" w:tplc="13D07482">
      <w:start w:val="1"/>
      <w:numFmt w:val="lowerLetter"/>
      <w:lvlText w:val="%8."/>
      <w:lvlJc w:val="left"/>
      <w:pPr>
        <w:ind w:left="5760" w:hanging="360"/>
      </w:pPr>
    </w:lvl>
    <w:lvl w:ilvl="8" w:tplc="2F1EFC56">
      <w:start w:val="1"/>
      <w:numFmt w:val="lowerRoman"/>
      <w:lvlText w:val="%9."/>
      <w:lvlJc w:val="right"/>
      <w:pPr>
        <w:ind w:left="6480" w:hanging="180"/>
      </w:pPr>
    </w:lvl>
  </w:abstractNum>
  <w:abstractNum w:abstractNumId="15" w15:restartNumberingAfterBreak="0">
    <w:nsid w:val="2C73DD7C"/>
    <w:multiLevelType w:val="hybridMultilevel"/>
    <w:tmpl w:val="FFFFFFFF"/>
    <w:lvl w:ilvl="0" w:tplc="1FA0AC4A">
      <w:start w:val="1"/>
      <w:numFmt w:val="bullet"/>
      <w:lvlText w:val="-"/>
      <w:lvlJc w:val="left"/>
      <w:pPr>
        <w:ind w:left="720" w:hanging="360"/>
      </w:pPr>
      <w:rPr>
        <w:rFonts w:hint="default" w:ascii="Calibri" w:hAnsi="Calibri"/>
      </w:rPr>
    </w:lvl>
    <w:lvl w:ilvl="1" w:tplc="FE30337E">
      <w:start w:val="1"/>
      <w:numFmt w:val="bullet"/>
      <w:lvlText w:val="o"/>
      <w:lvlJc w:val="left"/>
      <w:pPr>
        <w:ind w:left="1440" w:hanging="360"/>
      </w:pPr>
      <w:rPr>
        <w:rFonts w:hint="default" w:ascii="Courier New" w:hAnsi="Courier New"/>
      </w:rPr>
    </w:lvl>
    <w:lvl w:ilvl="2" w:tplc="FAA6527E">
      <w:start w:val="1"/>
      <w:numFmt w:val="bullet"/>
      <w:lvlText w:val=""/>
      <w:lvlJc w:val="left"/>
      <w:pPr>
        <w:ind w:left="2160" w:hanging="360"/>
      </w:pPr>
      <w:rPr>
        <w:rFonts w:hint="default" w:ascii="Wingdings" w:hAnsi="Wingdings"/>
      </w:rPr>
    </w:lvl>
    <w:lvl w:ilvl="3" w:tplc="3EA6F196">
      <w:start w:val="1"/>
      <w:numFmt w:val="bullet"/>
      <w:lvlText w:val=""/>
      <w:lvlJc w:val="left"/>
      <w:pPr>
        <w:ind w:left="2880" w:hanging="360"/>
      </w:pPr>
      <w:rPr>
        <w:rFonts w:hint="default" w:ascii="Symbol" w:hAnsi="Symbol"/>
      </w:rPr>
    </w:lvl>
    <w:lvl w:ilvl="4" w:tplc="B0D68DA4">
      <w:start w:val="1"/>
      <w:numFmt w:val="bullet"/>
      <w:lvlText w:val="o"/>
      <w:lvlJc w:val="left"/>
      <w:pPr>
        <w:ind w:left="3600" w:hanging="360"/>
      </w:pPr>
      <w:rPr>
        <w:rFonts w:hint="default" w:ascii="Courier New" w:hAnsi="Courier New"/>
      </w:rPr>
    </w:lvl>
    <w:lvl w:ilvl="5" w:tplc="6494F3B2">
      <w:start w:val="1"/>
      <w:numFmt w:val="bullet"/>
      <w:lvlText w:val=""/>
      <w:lvlJc w:val="left"/>
      <w:pPr>
        <w:ind w:left="4320" w:hanging="360"/>
      </w:pPr>
      <w:rPr>
        <w:rFonts w:hint="default" w:ascii="Wingdings" w:hAnsi="Wingdings"/>
      </w:rPr>
    </w:lvl>
    <w:lvl w:ilvl="6" w:tplc="ABC40244">
      <w:start w:val="1"/>
      <w:numFmt w:val="bullet"/>
      <w:lvlText w:val=""/>
      <w:lvlJc w:val="left"/>
      <w:pPr>
        <w:ind w:left="5040" w:hanging="360"/>
      </w:pPr>
      <w:rPr>
        <w:rFonts w:hint="default" w:ascii="Symbol" w:hAnsi="Symbol"/>
      </w:rPr>
    </w:lvl>
    <w:lvl w:ilvl="7" w:tplc="67940D46">
      <w:start w:val="1"/>
      <w:numFmt w:val="bullet"/>
      <w:lvlText w:val="o"/>
      <w:lvlJc w:val="left"/>
      <w:pPr>
        <w:ind w:left="5760" w:hanging="360"/>
      </w:pPr>
      <w:rPr>
        <w:rFonts w:hint="default" w:ascii="Courier New" w:hAnsi="Courier New"/>
      </w:rPr>
    </w:lvl>
    <w:lvl w:ilvl="8" w:tplc="96245080">
      <w:start w:val="1"/>
      <w:numFmt w:val="bullet"/>
      <w:lvlText w:val=""/>
      <w:lvlJc w:val="left"/>
      <w:pPr>
        <w:ind w:left="6480" w:hanging="360"/>
      </w:pPr>
      <w:rPr>
        <w:rFonts w:hint="default" w:ascii="Wingdings" w:hAnsi="Wingdings"/>
      </w:rPr>
    </w:lvl>
  </w:abstractNum>
  <w:abstractNum w:abstractNumId="16"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7" w15:restartNumberingAfterBreak="0">
    <w:nsid w:val="37A5E48B"/>
    <w:multiLevelType w:val="hybridMultilevel"/>
    <w:tmpl w:val="FFFFFFFF"/>
    <w:lvl w:ilvl="0" w:tplc="043498EE">
      <w:start w:val="1"/>
      <w:numFmt w:val="bullet"/>
      <w:lvlText w:val="-"/>
      <w:lvlJc w:val="left"/>
      <w:pPr>
        <w:ind w:left="720" w:hanging="360"/>
      </w:pPr>
      <w:rPr>
        <w:rFonts w:hint="default" w:ascii="Calibri" w:hAnsi="Calibri"/>
      </w:rPr>
    </w:lvl>
    <w:lvl w:ilvl="1" w:tplc="6C8CA80A">
      <w:start w:val="1"/>
      <w:numFmt w:val="bullet"/>
      <w:lvlText w:val="o"/>
      <w:lvlJc w:val="left"/>
      <w:pPr>
        <w:ind w:left="1440" w:hanging="360"/>
      </w:pPr>
      <w:rPr>
        <w:rFonts w:hint="default" w:ascii="Courier New" w:hAnsi="Courier New"/>
      </w:rPr>
    </w:lvl>
    <w:lvl w:ilvl="2" w:tplc="F170FCCC">
      <w:start w:val="1"/>
      <w:numFmt w:val="bullet"/>
      <w:lvlText w:val=""/>
      <w:lvlJc w:val="left"/>
      <w:pPr>
        <w:ind w:left="2160" w:hanging="360"/>
      </w:pPr>
      <w:rPr>
        <w:rFonts w:hint="default" w:ascii="Wingdings" w:hAnsi="Wingdings"/>
      </w:rPr>
    </w:lvl>
    <w:lvl w:ilvl="3" w:tplc="A56CA41E">
      <w:start w:val="1"/>
      <w:numFmt w:val="bullet"/>
      <w:lvlText w:val=""/>
      <w:lvlJc w:val="left"/>
      <w:pPr>
        <w:ind w:left="2880" w:hanging="360"/>
      </w:pPr>
      <w:rPr>
        <w:rFonts w:hint="default" w:ascii="Symbol" w:hAnsi="Symbol"/>
      </w:rPr>
    </w:lvl>
    <w:lvl w:ilvl="4" w:tplc="B3CACB72">
      <w:start w:val="1"/>
      <w:numFmt w:val="bullet"/>
      <w:lvlText w:val="o"/>
      <w:lvlJc w:val="left"/>
      <w:pPr>
        <w:ind w:left="3600" w:hanging="360"/>
      </w:pPr>
      <w:rPr>
        <w:rFonts w:hint="default" w:ascii="Courier New" w:hAnsi="Courier New"/>
      </w:rPr>
    </w:lvl>
    <w:lvl w:ilvl="5" w:tplc="8E329D24">
      <w:start w:val="1"/>
      <w:numFmt w:val="bullet"/>
      <w:lvlText w:val=""/>
      <w:lvlJc w:val="left"/>
      <w:pPr>
        <w:ind w:left="4320" w:hanging="360"/>
      </w:pPr>
      <w:rPr>
        <w:rFonts w:hint="default" w:ascii="Wingdings" w:hAnsi="Wingdings"/>
      </w:rPr>
    </w:lvl>
    <w:lvl w:ilvl="6" w:tplc="01F68EC2">
      <w:start w:val="1"/>
      <w:numFmt w:val="bullet"/>
      <w:lvlText w:val=""/>
      <w:lvlJc w:val="left"/>
      <w:pPr>
        <w:ind w:left="5040" w:hanging="360"/>
      </w:pPr>
      <w:rPr>
        <w:rFonts w:hint="default" w:ascii="Symbol" w:hAnsi="Symbol"/>
      </w:rPr>
    </w:lvl>
    <w:lvl w:ilvl="7" w:tplc="28209EC8">
      <w:start w:val="1"/>
      <w:numFmt w:val="bullet"/>
      <w:lvlText w:val="o"/>
      <w:lvlJc w:val="left"/>
      <w:pPr>
        <w:ind w:left="5760" w:hanging="360"/>
      </w:pPr>
      <w:rPr>
        <w:rFonts w:hint="default" w:ascii="Courier New" w:hAnsi="Courier New"/>
      </w:rPr>
    </w:lvl>
    <w:lvl w:ilvl="8" w:tplc="F7A4F45E">
      <w:start w:val="1"/>
      <w:numFmt w:val="bullet"/>
      <w:lvlText w:val=""/>
      <w:lvlJc w:val="left"/>
      <w:pPr>
        <w:ind w:left="6480" w:hanging="360"/>
      </w:pPr>
      <w:rPr>
        <w:rFonts w:hint="default" w:ascii="Wingdings" w:hAnsi="Wingdings"/>
      </w:rPr>
    </w:lvl>
  </w:abstractNum>
  <w:abstractNum w:abstractNumId="18" w15:restartNumberingAfterBreak="0">
    <w:nsid w:val="3AD95170"/>
    <w:multiLevelType w:val="hybridMultilevel"/>
    <w:tmpl w:val="FFFFFFFF"/>
    <w:lvl w:ilvl="0" w:tplc="21D68324">
      <w:start w:val="1"/>
      <w:numFmt w:val="bullet"/>
      <w:lvlText w:val="-"/>
      <w:lvlJc w:val="left"/>
      <w:pPr>
        <w:ind w:left="720" w:hanging="360"/>
      </w:pPr>
      <w:rPr>
        <w:rFonts w:hint="default" w:ascii="Calibri" w:hAnsi="Calibri"/>
      </w:rPr>
    </w:lvl>
    <w:lvl w:ilvl="1" w:tplc="6B5067C6">
      <w:start w:val="1"/>
      <w:numFmt w:val="bullet"/>
      <w:lvlText w:val="o"/>
      <w:lvlJc w:val="left"/>
      <w:pPr>
        <w:ind w:left="1440" w:hanging="360"/>
      </w:pPr>
      <w:rPr>
        <w:rFonts w:hint="default" w:ascii="Courier New" w:hAnsi="Courier New"/>
      </w:rPr>
    </w:lvl>
    <w:lvl w:ilvl="2" w:tplc="721ACE36">
      <w:start w:val="1"/>
      <w:numFmt w:val="bullet"/>
      <w:lvlText w:val=""/>
      <w:lvlJc w:val="left"/>
      <w:pPr>
        <w:ind w:left="2160" w:hanging="360"/>
      </w:pPr>
      <w:rPr>
        <w:rFonts w:hint="default" w:ascii="Wingdings" w:hAnsi="Wingdings"/>
      </w:rPr>
    </w:lvl>
    <w:lvl w:ilvl="3" w:tplc="6742D0B8">
      <w:start w:val="1"/>
      <w:numFmt w:val="bullet"/>
      <w:lvlText w:val=""/>
      <w:lvlJc w:val="left"/>
      <w:pPr>
        <w:ind w:left="2880" w:hanging="360"/>
      </w:pPr>
      <w:rPr>
        <w:rFonts w:hint="default" w:ascii="Symbol" w:hAnsi="Symbol"/>
      </w:rPr>
    </w:lvl>
    <w:lvl w:ilvl="4" w:tplc="B3987FFA">
      <w:start w:val="1"/>
      <w:numFmt w:val="bullet"/>
      <w:lvlText w:val="o"/>
      <w:lvlJc w:val="left"/>
      <w:pPr>
        <w:ind w:left="3600" w:hanging="360"/>
      </w:pPr>
      <w:rPr>
        <w:rFonts w:hint="default" w:ascii="Courier New" w:hAnsi="Courier New"/>
      </w:rPr>
    </w:lvl>
    <w:lvl w:ilvl="5" w:tplc="380EFAE8">
      <w:start w:val="1"/>
      <w:numFmt w:val="bullet"/>
      <w:lvlText w:val=""/>
      <w:lvlJc w:val="left"/>
      <w:pPr>
        <w:ind w:left="4320" w:hanging="360"/>
      </w:pPr>
      <w:rPr>
        <w:rFonts w:hint="default" w:ascii="Wingdings" w:hAnsi="Wingdings"/>
      </w:rPr>
    </w:lvl>
    <w:lvl w:ilvl="6" w:tplc="610C95F8">
      <w:start w:val="1"/>
      <w:numFmt w:val="bullet"/>
      <w:lvlText w:val=""/>
      <w:lvlJc w:val="left"/>
      <w:pPr>
        <w:ind w:left="5040" w:hanging="360"/>
      </w:pPr>
      <w:rPr>
        <w:rFonts w:hint="default" w:ascii="Symbol" w:hAnsi="Symbol"/>
      </w:rPr>
    </w:lvl>
    <w:lvl w:ilvl="7" w:tplc="F098998A">
      <w:start w:val="1"/>
      <w:numFmt w:val="bullet"/>
      <w:lvlText w:val="o"/>
      <w:lvlJc w:val="left"/>
      <w:pPr>
        <w:ind w:left="5760" w:hanging="360"/>
      </w:pPr>
      <w:rPr>
        <w:rFonts w:hint="default" w:ascii="Courier New" w:hAnsi="Courier New"/>
      </w:rPr>
    </w:lvl>
    <w:lvl w:ilvl="8" w:tplc="CC8EF9B4">
      <w:start w:val="1"/>
      <w:numFmt w:val="bullet"/>
      <w:lvlText w:val=""/>
      <w:lvlJc w:val="left"/>
      <w:pPr>
        <w:ind w:left="6480" w:hanging="360"/>
      </w:pPr>
      <w:rPr>
        <w:rFonts w:hint="default" w:ascii="Wingdings" w:hAnsi="Wingdings"/>
      </w:rPr>
    </w:lvl>
  </w:abstractNum>
  <w:abstractNum w:abstractNumId="19" w15:restartNumberingAfterBreak="0">
    <w:nsid w:val="3FABDE39"/>
    <w:multiLevelType w:val="hybridMultilevel"/>
    <w:tmpl w:val="4F922A34"/>
    <w:lvl w:ilvl="0" w:tplc="5BBA7884">
      <w:start w:val="1"/>
      <w:numFmt w:val="decimal"/>
      <w:lvlText w:val="%1."/>
      <w:lvlJc w:val="left"/>
      <w:pPr>
        <w:ind w:left="720" w:hanging="360"/>
      </w:pPr>
    </w:lvl>
    <w:lvl w:ilvl="1" w:tplc="F410C57E">
      <w:start w:val="1"/>
      <w:numFmt w:val="lowerLetter"/>
      <w:lvlText w:val="%2."/>
      <w:lvlJc w:val="left"/>
      <w:pPr>
        <w:ind w:left="1440" w:hanging="360"/>
      </w:pPr>
    </w:lvl>
    <w:lvl w:ilvl="2" w:tplc="1898D484">
      <w:start w:val="1"/>
      <w:numFmt w:val="lowerRoman"/>
      <w:lvlText w:val="%3."/>
      <w:lvlJc w:val="right"/>
      <w:pPr>
        <w:ind w:left="2160" w:hanging="180"/>
      </w:pPr>
    </w:lvl>
    <w:lvl w:ilvl="3" w:tplc="82C8B114">
      <w:start w:val="1"/>
      <w:numFmt w:val="decimal"/>
      <w:lvlText w:val="%4."/>
      <w:lvlJc w:val="left"/>
      <w:pPr>
        <w:ind w:left="2880" w:hanging="360"/>
      </w:pPr>
    </w:lvl>
    <w:lvl w:ilvl="4" w:tplc="CFEE6FF4">
      <w:start w:val="1"/>
      <w:numFmt w:val="lowerLetter"/>
      <w:lvlText w:val="%5."/>
      <w:lvlJc w:val="left"/>
      <w:pPr>
        <w:ind w:left="3600" w:hanging="360"/>
      </w:pPr>
    </w:lvl>
    <w:lvl w:ilvl="5" w:tplc="5B2C34F2">
      <w:start w:val="1"/>
      <w:numFmt w:val="lowerRoman"/>
      <w:lvlText w:val="%6."/>
      <w:lvlJc w:val="right"/>
      <w:pPr>
        <w:ind w:left="4320" w:hanging="180"/>
      </w:pPr>
    </w:lvl>
    <w:lvl w:ilvl="6" w:tplc="B832F8E0">
      <w:start w:val="1"/>
      <w:numFmt w:val="decimal"/>
      <w:lvlText w:val="%7."/>
      <w:lvlJc w:val="left"/>
      <w:pPr>
        <w:ind w:left="5040" w:hanging="360"/>
      </w:pPr>
    </w:lvl>
    <w:lvl w:ilvl="7" w:tplc="52FCDEB0">
      <w:start w:val="1"/>
      <w:numFmt w:val="lowerLetter"/>
      <w:lvlText w:val="%8."/>
      <w:lvlJc w:val="left"/>
      <w:pPr>
        <w:ind w:left="5760" w:hanging="360"/>
      </w:pPr>
    </w:lvl>
    <w:lvl w:ilvl="8" w:tplc="A8846628">
      <w:start w:val="1"/>
      <w:numFmt w:val="lowerRoman"/>
      <w:lvlText w:val="%9."/>
      <w:lvlJc w:val="right"/>
      <w:pPr>
        <w:ind w:left="6480" w:hanging="180"/>
      </w:pPr>
    </w:lvl>
  </w:abstractNum>
  <w:abstractNum w:abstractNumId="20" w15:restartNumberingAfterBreak="0">
    <w:nsid w:val="4677EBA7"/>
    <w:multiLevelType w:val="hybridMultilevel"/>
    <w:tmpl w:val="FFFFFFFF"/>
    <w:lvl w:ilvl="0" w:tplc="8D685E1A">
      <w:start w:val="1"/>
      <w:numFmt w:val="bullet"/>
      <w:lvlText w:val="-"/>
      <w:lvlJc w:val="left"/>
      <w:pPr>
        <w:ind w:left="720" w:hanging="360"/>
      </w:pPr>
      <w:rPr>
        <w:rFonts w:hint="default" w:ascii="Calibri" w:hAnsi="Calibri"/>
      </w:rPr>
    </w:lvl>
    <w:lvl w:ilvl="1" w:tplc="7BC00AB8">
      <w:start w:val="1"/>
      <w:numFmt w:val="bullet"/>
      <w:lvlText w:val="o"/>
      <w:lvlJc w:val="left"/>
      <w:pPr>
        <w:ind w:left="1440" w:hanging="360"/>
      </w:pPr>
      <w:rPr>
        <w:rFonts w:hint="default" w:ascii="Courier New" w:hAnsi="Courier New"/>
      </w:rPr>
    </w:lvl>
    <w:lvl w:ilvl="2" w:tplc="8ADEE61A">
      <w:start w:val="1"/>
      <w:numFmt w:val="bullet"/>
      <w:lvlText w:val=""/>
      <w:lvlJc w:val="left"/>
      <w:pPr>
        <w:ind w:left="2160" w:hanging="360"/>
      </w:pPr>
      <w:rPr>
        <w:rFonts w:hint="default" w:ascii="Wingdings" w:hAnsi="Wingdings"/>
      </w:rPr>
    </w:lvl>
    <w:lvl w:ilvl="3" w:tplc="F030F00A">
      <w:start w:val="1"/>
      <w:numFmt w:val="bullet"/>
      <w:lvlText w:val=""/>
      <w:lvlJc w:val="left"/>
      <w:pPr>
        <w:ind w:left="2880" w:hanging="360"/>
      </w:pPr>
      <w:rPr>
        <w:rFonts w:hint="default" w:ascii="Symbol" w:hAnsi="Symbol"/>
      </w:rPr>
    </w:lvl>
    <w:lvl w:ilvl="4" w:tplc="494E8252">
      <w:start w:val="1"/>
      <w:numFmt w:val="bullet"/>
      <w:lvlText w:val="o"/>
      <w:lvlJc w:val="left"/>
      <w:pPr>
        <w:ind w:left="3600" w:hanging="360"/>
      </w:pPr>
      <w:rPr>
        <w:rFonts w:hint="default" w:ascii="Courier New" w:hAnsi="Courier New"/>
      </w:rPr>
    </w:lvl>
    <w:lvl w:ilvl="5" w:tplc="F656026A">
      <w:start w:val="1"/>
      <w:numFmt w:val="bullet"/>
      <w:lvlText w:val=""/>
      <w:lvlJc w:val="left"/>
      <w:pPr>
        <w:ind w:left="4320" w:hanging="360"/>
      </w:pPr>
      <w:rPr>
        <w:rFonts w:hint="default" w:ascii="Wingdings" w:hAnsi="Wingdings"/>
      </w:rPr>
    </w:lvl>
    <w:lvl w:ilvl="6" w:tplc="D9042CD4">
      <w:start w:val="1"/>
      <w:numFmt w:val="bullet"/>
      <w:lvlText w:val=""/>
      <w:lvlJc w:val="left"/>
      <w:pPr>
        <w:ind w:left="5040" w:hanging="360"/>
      </w:pPr>
      <w:rPr>
        <w:rFonts w:hint="default" w:ascii="Symbol" w:hAnsi="Symbol"/>
      </w:rPr>
    </w:lvl>
    <w:lvl w:ilvl="7" w:tplc="1C08A1C2">
      <w:start w:val="1"/>
      <w:numFmt w:val="bullet"/>
      <w:lvlText w:val="o"/>
      <w:lvlJc w:val="left"/>
      <w:pPr>
        <w:ind w:left="5760" w:hanging="360"/>
      </w:pPr>
      <w:rPr>
        <w:rFonts w:hint="default" w:ascii="Courier New" w:hAnsi="Courier New"/>
      </w:rPr>
    </w:lvl>
    <w:lvl w:ilvl="8" w:tplc="FEF6E91E">
      <w:start w:val="1"/>
      <w:numFmt w:val="bullet"/>
      <w:lvlText w:val=""/>
      <w:lvlJc w:val="left"/>
      <w:pPr>
        <w:ind w:left="6480" w:hanging="360"/>
      </w:pPr>
      <w:rPr>
        <w:rFonts w:hint="default" w:ascii="Wingdings" w:hAnsi="Wingdings"/>
      </w:rPr>
    </w:lvl>
  </w:abstractNum>
  <w:abstractNum w:abstractNumId="21" w15:restartNumberingAfterBreak="0">
    <w:nsid w:val="46CB070A"/>
    <w:multiLevelType w:val="hybridMultilevel"/>
    <w:tmpl w:val="FFFFFFFF"/>
    <w:lvl w:ilvl="0" w:tplc="A7BC593C">
      <w:start w:val="1"/>
      <w:numFmt w:val="bullet"/>
      <w:lvlText w:val="-"/>
      <w:lvlJc w:val="left"/>
      <w:pPr>
        <w:ind w:left="720" w:hanging="360"/>
      </w:pPr>
      <w:rPr>
        <w:rFonts w:hint="default" w:ascii="Calibri" w:hAnsi="Calibri"/>
      </w:rPr>
    </w:lvl>
    <w:lvl w:ilvl="1" w:tplc="DCA2C846">
      <w:start w:val="1"/>
      <w:numFmt w:val="bullet"/>
      <w:lvlText w:val="o"/>
      <w:lvlJc w:val="left"/>
      <w:pPr>
        <w:ind w:left="1440" w:hanging="360"/>
      </w:pPr>
      <w:rPr>
        <w:rFonts w:hint="default" w:ascii="Courier New" w:hAnsi="Courier New"/>
      </w:rPr>
    </w:lvl>
    <w:lvl w:ilvl="2" w:tplc="D83E6700">
      <w:start w:val="1"/>
      <w:numFmt w:val="bullet"/>
      <w:lvlText w:val=""/>
      <w:lvlJc w:val="left"/>
      <w:pPr>
        <w:ind w:left="2160" w:hanging="360"/>
      </w:pPr>
      <w:rPr>
        <w:rFonts w:hint="default" w:ascii="Wingdings" w:hAnsi="Wingdings"/>
      </w:rPr>
    </w:lvl>
    <w:lvl w:ilvl="3" w:tplc="F2ECF3AA">
      <w:start w:val="1"/>
      <w:numFmt w:val="bullet"/>
      <w:lvlText w:val=""/>
      <w:lvlJc w:val="left"/>
      <w:pPr>
        <w:ind w:left="2880" w:hanging="360"/>
      </w:pPr>
      <w:rPr>
        <w:rFonts w:hint="default" w:ascii="Symbol" w:hAnsi="Symbol"/>
      </w:rPr>
    </w:lvl>
    <w:lvl w:ilvl="4" w:tplc="4C441E1A">
      <w:start w:val="1"/>
      <w:numFmt w:val="bullet"/>
      <w:lvlText w:val="o"/>
      <w:lvlJc w:val="left"/>
      <w:pPr>
        <w:ind w:left="3600" w:hanging="360"/>
      </w:pPr>
      <w:rPr>
        <w:rFonts w:hint="default" w:ascii="Courier New" w:hAnsi="Courier New"/>
      </w:rPr>
    </w:lvl>
    <w:lvl w:ilvl="5" w:tplc="21A2B484">
      <w:start w:val="1"/>
      <w:numFmt w:val="bullet"/>
      <w:lvlText w:val=""/>
      <w:lvlJc w:val="left"/>
      <w:pPr>
        <w:ind w:left="4320" w:hanging="360"/>
      </w:pPr>
      <w:rPr>
        <w:rFonts w:hint="default" w:ascii="Wingdings" w:hAnsi="Wingdings"/>
      </w:rPr>
    </w:lvl>
    <w:lvl w:ilvl="6" w:tplc="9C2CECBC">
      <w:start w:val="1"/>
      <w:numFmt w:val="bullet"/>
      <w:lvlText w:val=""/>
      <w:lvlJc w:val="left"/>
      <w:pPr>
        <w:ind w:left="5040" w:hanging="360"/>
      </w:pPr>
      <w:rPr>
        <w:rFonts w:hint="default" w:ascii="Symbol" w:hAnsi="Symbol"/>
      </w:rPr>
    </w:lvl>
    <w:lvl w:ilvl="7" w:tplc="7CBA48C4">
      <w:start w:val="1"/>
      <w:numFmt w:val="bullet"/>
      <w:lvlText w:val="o"/>
      <w:lvlJc w:val="left"/>
      <w:pPr>
        <w:ind w:left="5760" w:hanging="360"/>
      </w:pPr>
      <w:rPr>
        <w:rFonts w:hint="default" w:ascii="Courier New" w:hAnsi="Courier New"/>
      </w:rPr>
    </w:lvl>
    <w:lvl w:ilvl="8" w:tplc="F25AEC7E">
      <w:start w:val="1"/>
      <w:numFmt w:val="bullet"/>
      <w:lvlText w:val=""/>
      <w:lvlJc w:val="left"/>
      <w:pPr>
        <w:ind w:left="6480" w:hanging="360"/>
      </w:pPr>
      <w:rPr>
        <w:rFonts w:hint="default" w:ascii="Wingdings" w:hAnsi="Wingdings"/>
      </w:rPr>
    </w:lvl>
  </w:abstractNum>
  <w:abstractNum w:abstractNumId="22" w15:restartNumberingAfterBreak="0">
    <w:nsid w:val="4743F9BF"/>
    <w:multiLevelType w:val="hybridMultilevel"/>
    <w:tmpl w:val="FFFFFFFF"/>
    <w:lvl w:ilvl="0" w:tplc="BA9C8B74">
      <w:start w:val="1"/>
      <w:numFmt w:val="bullet"/>
      <w:lvlText w:val="-"/>
      <w:lvlJc w:val="left"/>
      <w:pPr>
        <w:ind w:left="720" w:hanging="360"/>
      </w:pPr>
      <w:rPr>
        <w:rFonts w:hint="default" w:ascii="Calibri" w:hAnsi="Calibri"/>
      </w:rPr>
    </w:lvl>
    <w:lvl w:ilvl="1" w:tplc="507E76BE">
      <w:start w:val="1"/>
      <w:numFmt w:val="bullet"/>
      <w:lvlText w:val="o"/>
      <w:lvlJc w:val="left"/>
      <w:pPr>
        <w:ind w:left="1440" w:hanging="360"/>
      </w:pPr>
      <w:rPr>
        <w:rFonts w:hint="default" w:ascii="Courier New" w:hAnsi="Courier New"/>
      </w:rPr>
    </w:lvl>
    <w:lvl w:ilvl="2" w:tplc="E30A8D32">
      <w:start w:val="1"/>
      <w:numFmt w:val="bullet"/>
      <w:lvlText w:val=""/>
      <w:lvlJc w:val="left"/>
      <w:pPr>
        <w:ind w:left="2160" w:hanging="360"/>
      </w:pPr>
      <w:rPr>
        <w:rFonts w:hint="default" w:ascii="Wingdings" w:hAnsi="Wingdings"/>
      </w:rPr>
    </w:lvl>
    <w:lvl w:ilvl="3" w:tplc="2A707092">
      <w:start w:val="1"/>
      <w:numFmt w:val="bullet"/>
      <w:lvlText w:val=""/>
      <w:lvlJc w:val="left"/>
      <w:pPr>
        <w:ind w:left="2880" w:hanging="360"/>
      </w:pPr>
      <w:rPr>
        <w:rFonts w:hint="default" w:ascii="Symbol" w:hAnsi="Symbol"/>
      </w:rPr>
    </w:lvl>
    <w:lvl w:ilvl="4" w:tplc="00448E58">
      <w:start w:val="1"/>
      <w:numFmt w:val="bullet"/>
      <w:lvlText w:val="o"/>
      <w:lvlJc w:val="left"/>
      <w:pPr>
        <w:ind w:left="3600" w:hanging="360"/>
      </w:pPr>
      <w:rPr>
        <w:rFonts w:hint="default" w:ascii="Courier New" w:hAnsi="Courier New"/>
      </w:rPr>
    </w:lvl>
    <w:lvl w:ilvl="5" w:tplc="35440302">
      <w:start w:val="1"/>
      <w:numFmt w:val="bullet"/>
      <w:lvlText w:val=""/>
      <w:lvlJc w:val="left"/>
      <w:pPr>
        <w:ind w:left="4320" w:hanging="360"/>
      </w:pPr>
      <w:rPr>
        <w:rFonts w:hint="default" w:ascii="Wingdings" w:hAnsi="Wingdings"/>
      </w:rPr>
    </w:lvl>
    <w:lvl w:ilvl="6" w:tplc="DB76F99A">
      <w:start w:val="1"/>
      <w:numFmt w:val="bullet"/>
      <w:lvlText w:val=""/>
      <w:lvlJc w:val="left"/>
      <w:pPr>
        <w:ind w:left="5040" w:hanging="360"/>
      </w:pPr>
      <w:rPr>
        <w:rFonts w:hint="default" w:ascii="Symbol" w:hAnsi="Symbol"/>
      </w:rPr>
    </w:lvl>
    <w:lvl w:ilvl="7" w:tplc="33A8113E">
      <w:start w:val="1"/>
      <w:numFmt w:val="bullet"/>
      <w:lvlText w:val="o"/>
      <w:lvlJc w:val="left"/>
      <w:pPr>
        <w:ind w:left="5760" w:hanging="360"/>
      </w:pPr>
      <w:rPr>
        <w:rFonts w:hint="default" w:ascii="Courier New" w:hAnsi="Courier New"/>
      </w:rPr>
    </w:lvl>
    <w:lvl w:ilvl="8" w:tplc="FC6C64FE">
      <w:start w:val="1"/>
      <w:numFmt w:val="bullet"/>
      <w:lvlText w:val=""/>
      <w:lvlJc w:val="left"/>
      <w:pPr>
        <w:ind w:left="6480" w:hanging="360"/>
      </w:pPr>
      <w:rPr>
        <w:rFonts w:hint="default" w:ascii="Wingdings" w:hAnsi="Wingdings"/>
      </w:rPr>
    </w:lvl>
  </w:abstractNum>
  <w:abstractNum w:abstractNumId="2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5" w15:restartNumberingAfterBreak="0">
    <w:nsid w:val="5C6F6ACF"/>
    <w:multiLevelType w:val="hybridMultilevel"/>
    <w:tmpl w:val="FFFFFFFF"/>
    <w:lvl w:ilvl="0" w:tplc="E73A1B78">
      <w:start w:val="1"/>
      <w:numFmt w:val="bullet"/>
      <w:lvlText w:val="-"/>
      <w:lvlJc w:val="left"/>
      <w:pPr>
        <w:ind w:left="720" w:hanging="360"/>
      </w:pPr>
      <w:rPr>
        <w:rFonts w:hint="default" w:ascii="Calibri" w:hAnsi="Calibri"/>
      </w:rPr>
    </w:lvl>
    <w:lvl w:ilvl="1" w:tplc="40D491FC">
      <w:start w:val="1"/>
      <w:numFmt w:val="bullet"/>
      <w:lvlText w:val="o"/>
      <w:lvlJc w:val="left"/>
      <w:pPr>
        <w:ind w:left="1440" w:hanging="360"/>
      </w:pPr>
      <w:rPr>
        <w:rFonts w:hint="default" w:ascii="Courier New" w:hAnsi="Courier New"/>
      </w:rPr>
    </w:lvl>
    <w:lvl w:ilvl="2" w:tplc="DD5A685E">
      <w:start w:val="1"/>
      <w:numFmt w:val="bullet"/>
      <w:lvlText w:val=""/>
      <w:lvlJc w:val="left"/>
      <w:pPr>
        <w:ind w:left="2160" w:hanging="360"/>
      </w:pPr>
      <w:rPr>
        <w:rFonts w:hint="default" w:ascii="Wingdings" w:hAnsi="Wingdings"/>
      </w:rPr>
    </w:lvl>
    <w:lvl w:ilvl="3" w:tplc="743CC500">
      <w:start w:val="1"/>
      <w:numFmt w:val="bullet"/>
      <w:lvlText w:val=""/>
      <w:lvlJc w:val="left"/>
      <w:pPr>
        <w:ind w:left="2880" w:hanging="360"/>
      </w:pPr>
      <w:rPr>
        <w:rFonts w:hint="default" w:ascii="Symbol" w:hAnsi="Symbol"/>
      </w:rPr>
    </w:lvl>
    <w:lvl w:ilvl="4" w:tplc="4050BED8">
      <w:start w:val="1"/>
      <w:numFmt w:val="bullet"/>
      <w:lvlText w:val="o"/>
      <w:lvlJc w:val="left"/>
      <w:pPr>
        <w:ind w:left="3600" w:hanging="360"/>
      </w:pPr>
      <w:rPr>
        <w:rFonts w:hint="default" w:ascii="Courier New" w:hAnsi="Courier New"/>
      </w:rPr>
    </w:lvl>
    <w:lvl w:ilvl="5" w:tplc="DB3C4E40">
      <w:start w:val="1"/>
      <w:numFmt w:val="bullet"/>
      <w:lvlText w:val=""/>
      <w:lvlJc w:val="left"/>
      <w:pPr>
        <w:ind w:left="4320" w:hanging="360"/>
      </w:pPr>
      <w:rPr>
        <w:rFonts w:hint="default" w:ascii="Wingdings" w:hAnsi="Wingdings"/>
      </w:rPr>
    </w:lvl>
    <w:lvl w:ilvl="6" w:tplc="6988E918">
      <w:start w:val="1"/>
      <w:numFmt w:val="bullet"/>
      <w:lvlText w:val=""/>
      <w:lvlJc w:val="left"/>
      <w:pPr>
        <w:ind w:left="5040" w:hanging="360"/>
      </w:pPr>
      <w:rPr>
        <w:rFonts w:hint="default" w:ascii="Symbol" w:hAnsi="Symbol"/>
      </w:rPr>
    </w:lvl>
    <w:lvl w:ilvl="7" w:tplc="C010BD24">
      <w:start w:val="1"/>
      <w:numFmt w:val="bullet"/>
      <w:lvlText w:val="o"/>
      <w:lvlJc w:val="left"/>
      <w:pPr>
        <w:ind w:left="5760" w:hanging="360"/>
      </w:pPr>
      <w:rPr>
        <w:rFonts w:hint="default" w:ascii="Courier New" w:hAnsi="Courier New"/>
      </w:rPr>
    </w:lvl>
    <w:lvl w:ilvl="8" w:tplc="9F4A4D7A">
      <w:start w:val="1"/>
      <w:numFmt w:val="bullet"/>
      <w:lvlText w:val=""/>
      <w:lvlJc w:val="left"/>
      <w:pPr>
        <w:ind w:left="6480" w:hanging="360"/>
      </w:pPr>
      <w:rPr>
        <w:rFonts w:hint="default" w:ascii="Wingdings" w:hAnsi="Wingdings"/>
      </w:rPr>
    </w:lvl>
  </w:abstractNum>
  <w:abstractNum w:abstractNumId="26"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8"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840775"/>
    <w:multiLevelType w:val="hybridMultilevel"/>
    <w:tmpl w:val="4656B354"/>
    <w:lvl w:ilvl="0" w:tplc="31005BFA">
      <w:start w:val="1"/>
      <w:numFmt w:val="bullet"/>
      <w:lvlText w:val=""/>
      <w:lvlJc w:val="left"/>
      <w:pPr>
        <w:ind w:left="720" w:hanging="360"/>
      </w:pPr>
      <w:rPr>
        <w:rFonts w:hint="default" w:ascii="Symbol" w:hAnsi="Symbol"/>
      </w:rPr>
    </w:lvl>
    <w:lvl w:ilvl="1" w:tplc="DBDE8DCE">
      <w:start w:val="1"/>
      <w:numFmt w:val="bullet"/>
      <w:lvlText w:val="o"/>
      <w:lvlJc w:val="left"/>
      <w:pPr>
        <w:ind w:left="1800" w:hanging="360"/>
      </w:pPr>
      <w:rPr>
        <w:rFonts w:hint="default" w:ascii="Courier New" w:hAnsi="Courier New"/>
      </w:rPr>
    </w:lvl>
    <w:lvl w:ilvl="2" w:tplc="BB0C4A70">
      <w:start w:val="1"/>
      <w:numFmt w:val="bullet"/>
      <w:lvlText w:val=""/>
      <w:lvlJc w:val="left"/>
      <w:pPr>
        <w:ind w:left="2160" w:hanging="360"/>
      </w:pPr>
      <w:rPr>
        <w:rFonts w:hint="default" w:ascii="Wingdings" w:hAnsi="Wingdings"/>
      </w:rPr>
    </w:lvl>
    <w:lvl w:ilvl="3" w:tplc="FC748480">
      <w:start w:val="1"/>
      <w:numFmt w:val="bullet"/>
      <w:lvlText w:val=""/>
      <w:lvlJc w:val="left"/>
      <w:pPr>
        <w:ind w:left="2880" w:hanging="360"/>
      </w:pPr>
      <w:rPr>
        <w:rFonts w:hint="default" w:ascii="Symbol" w:hAnsi="Symbol"/>
      </w:rPr>
    </w:lvl>
    <w:lvl w:ilvl="4" w:tplc="C7AE0772">
      <w:start w:val="1"/>
      <w:numFmt w:val="bullet"/>
      <w:lvlText w:val="o"/>
      <w:lvlJc w:val="left"/>
      <w:pPr>
        <w:ind w:left="3600" w:hanging="360"/>
      </w:pPr>
      <w:rPr>
        <w:rFonts w:hint="default" w:ascii="Courier New" w:hAnsi="Courier New"/>
      </w:rPr>
    </w:lvl>
    <w:lvl w:ilvl="5" w:tplc="EF2CFC62">
      <w:start w:val="1"/>
      <w:numFmt w:val="bullet"/>
      <w:lvlText w:val=""/>
      <w:lvlJc w:val="left"/>
      <w:pPr>
        <w:ind w:left="4320" w:hanging="360"/>
      </w:pPr>
      <w:rPr>
        <w:rFonts w:hint="default" w:ascii="Wingdings" w:hAnsi="Wingdings"/>
      </w:rPr>
    </w:lvl>
    <w:lvl w:ilvl="6" w:tplc="E9F88F5C">
      <w:start w:val="1"/>
      <w:numFmt w:val="bullet"/>
      <w:lvlText w:val=""/>
      <w:lvlJc w:val="left"/>
      <w:pPr>
        <w:ind w:left="5040" w:hanging="360"/>
      </w:pPr>
      <w:rPr>
        <w:rFonts w:hint="default" w:ascii="Symbol" w:hAnsi="Symbol"/>
      </w:rPr>
    </w:lvl>
    <w:lvl w:ilvl="7" w:tplc="68227598">
      <w:start w:val="1"/>
      <w:numFmt w:val="bullet"/>
      <w:lvlText w:val="o"/>
      <w:lvlJc w:val="left"/>
      <w:pPr>
        <w:ind w:left="5760" w:hanging="360"/>
      </w:pPr>
      <w:rPr>
        <w:rFonts w:hint="default" w:ascii="Courier New" w:hAnsi="Courier New"/>
      </w:rPr>
    </w:lvl>
    <w:lvl w:ilvl="8" w:tplc="E50A6D74">
      <w:start w:val="1"/>
      <w:numFmt w:val="bullet"/>
      <w:lvlText w:val=""/>
      <w:lvlJc w:val="left"/>
      <w:pPr>
        <w:ind w:left="6480" w:hanging="360"/>
      </w:pPr>
      <w:rPr>
        <w:rFonts w:hint="default" w:ascii="Wingdings" w:hAnsi="Wingdings"/>
      </w:rPr>
    </w:lvl>
  </w:abstractNum>
  <w:abstractNum w:abstractNumId="31"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32"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52906E0"/>
    <w:multiLevelType w:val="hybridMultilevel"/>
    <w:tmpl w:val="D8E43B7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63921702">
    <w:abstractNumId w:val="14"/>
  </w:num>
  <w:num w:numId="2" w16cid:durableId="1704553671">
    <w:abstractNumId w:val="19"/>
  </w:num>
  <w:num w:numId="3" w16cid:durableId="1854689424">
    <w:abstractNumId w:val="30"/>
  </w:num>
  <w:num w:numId="4" w16cid:durableId="611984279">
    <w:abstractNumId w:val="22"/>
  </w:num>
  <w:num w:numId="5" w16cid:durableId="567570015">
    <w:abstractNumId w:val="17"/>
  </w:num>
  <w:num w:numId="6" w16cid:durableId="1509368080">
    <w:abstractNumId w:val="21"/>
  </w:num>
  <w:num w:numId="7" w16cid:durableId="1258369958">
    <w:abstractNumId w:val="15"/>
  </w:num>
  <w:num w:numId="8" w16cid:durableId="967930207">
    <w:abstractNumId w:val="13"/>
  </w:num>
  <w:num w:numId="9" w16cid:durableId="2069648584">
    <w:abstractNumId w:val="18"/>
  </w:num>
  <w:num w:numId="10" w16cid:durableId="1087385736">
    <w:abstractNumId w:val="20"/>
  </w:num>
  <w:num w:numId="11" w16cid:durableId="481820901">
    <w:abstractNumId w:val="25"/>
  </w:num>
  <w:num w:numId="12" w16cid:durableId="420177891">
    <w:abstractNumId w:val="12"/>
  </w:num>
  <w:num w:numId="13" w16cid:durableId="1021662981">
    <w:abstractNumId w:val="27"/>
  </w:num>
  <w:num w:numId="14" w16cid:durableId="827786961">
    <w:abstractNumId w:val="16"/>
  </w:num>
  <w:num w:numId="15" w16cid:durableId="197397700">
    <w:abstractNumId w:val="24"/>
  </w:num>
  <w:num w:numId="16" w16cid:durableId="980305885">
    <w:abstractNumId w:val="23"/>
  </w:num>
  <w:num w:numId="17" w16cid:durableId="135610172">
    <w:abstractNumId w:val="31"/>
  </w:num>
  <w:num w:numId="18" w16cid:durableId="295448829">
    <w:abstractNumId w:val="10"/>
  </w:num>
  <w:num w:numId="19" w16cid:durableId="1106117066">
    <w:abstractNumId w:val="8"/>
  </w:num>
  <w:num w:numId="20" w16cid:durableId="956523488">
    <w:abstractNumId w:val="3"/>
  </w:num>
  <w:num w:numId="21" w16cid:durableId="964695673">
    <w:abstractNumId w:val="2"/>
  </w:num>
  <w:num w:numId="22" w16cid:durableId="1972442553">
    <w:abstractNumId w:val="1"/>
  </w:num>
  <w:num w:numId="23" w16cid:durableId="2037999022">
    <w:abstractNumId w:val="0"/>
  </w:num>
  <w:num w:numId="24" w16cid:durableId="2095590921">
    <w:abstractNumId w:val="9"/>
  </w:num>
  <w:num w:numId="25" w16cid:durableId="1295335361">
    <w:abstractNumId w:val="7"/>
  </w:num>
  <w:num w:numId="26" w16cid:durableId="349189495">
    <w:abstractNumId w:val="6"/>
  </w:num>
  <w:num w:numId="27" w16cid:durableId="561912260">
    <w:abstractNumId w:val="5"/>
  </w:num>
  <w:num w:numId="28" w16cid:durableId="899680080">
    <w:abstractNumId w:val="4"/>
  </w:num>
  <w:num w:numId="29" w16cid:durableId="739062530">
    <w:abstractNumId w:val="29"/>
  </w:num>
  <w:num w:numId="30" w16cid:durableId="1720595035">
    <w:abstractNumId w:val="28"/>
  </w:num>
  <w:num w:numId="31" w16cid:durableId="537594558">
    <w:abstractNumId w:val="26"/>
  </w:num>
  <w:num w:numId="32" w16cid:durableId="1010983567">
    <w:abstractNumId w:val="32"/>
  </w:num>
  <w:num w:numId="33" w16cid:durableId="1195264564">
    <w:abstractNumId w:val="33"/>
  </w:num>
  <w:num w:numId="34" w16cid:durableId="1540632545">
    <w:abstractNumId w:val="11"/>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608C5"/>
    <w:rsid w:val="00072E37"/>
    <w:rsid w:val="00092195"/>
    <w:rsid w:val="000A7D90"/>
    <w:rsid w:val="000B4FA0"/>
    <w:rsid w:val="000F3339"/>
    <w:rsid w:val="000F4EC3"/>
    <w:rsid w:val="0010000A"/>
    <w:rsid w:val="00100364"/>
    <w:rsid w:val="00120403"/>
    <w:rsid w:val="00120775"/>
    <w:rsid w:val="0013220E"/>
    <w:rsid w:val="00140F8B"/>
    <w:rsid w:val="00167ADB"/>
    <w:rsid w:val="001928F9"/>
    <w:rsid w:val="001A09ED"/>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85CC0"/>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96231"/>
    <w:rsid w:val="003B36B7"/>
    <w:rsid w:val="003B4C47"/>
    <w:rsid w:val="003D04D9"/>
    <w:rsid w:val="003D0606"/>
    <w:rsid w:val="003E5866"/>
    <w:rsid w:val="003E6501"/>
    <w:rsid w:val="003E7780"/>
    <w:rsid w:val="00432BB6"/>
    <w:rsid w:val="00433217"/>
    <w:rsid w:val="00433F79"/>
    <w:rsid w:val="00444A43"/>
    <w:rsid w:val="00445A50"/>
    <w:rsid w:val="00456571"/>
    <w:rsid w:val="0046131D"/>
    <w:rsid w:val="004762CE"/>
    <w:rsid w:val="0049718B"/>
    <w:rsid w:val="004B525B"/>
    <w:rsid w:val="004C1AA6"/>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17D82"/>
    <w:rsid w:val="00954139"/>
    <w:rsid w:val="009951A6"/>
    <w:rsid w:val="009A218E"/>
    <w:rsid w:val="009C378D"/>
    <w:rsid w:val="009D1BD5"/>
    <w:rsid w:val="009D7246"/>
    <w:rsid w:val="009E3E78"/>
    <w:rsid w:val="009F5DF9"/>
    <w:rsid w:val="00A02305"/>
    <w:rsid w:val="00A046E8"/>
    <w:rsid w:val="00A061B9"/>
    <w:rsid w:val="00A159A4"/>
    <w:rsid w:val="00A279D6"/>
    <w:rsid w:val="00A30B34"/>
    <w:rsid w:val="00A326CE"/>
    <w:rsid w:val="00A43397"/>
    <w:rsid w:val="00A516B5"/>
    <w:rsid w:val="00A643AF"/>
    <w:rsid w:val="00A6641C"/>
    <w:rsid w:val="00A7657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6261E"/>
    <w:rsid w:val="00C6330E"/>
    <w:rsid w:val="00C83B80"/>
    <w:rsid w:val="00C8415D"/>
    <w:rsid w:val="00C87827"/>
    <w:rsid w:val="00C93D6C"/>
    <w:rsid w:val="00C94153"/>
    <w:rsid w:val="00CB2D43"/>
    <w:rsid w:val="00CC62DC"/>
    <w:rsid w:val="00CC7E88"/>
    <w:rsid w:val="00CE05C2"/>
    <w:rsid w:val="00CE1154"/>
    <w:rsid w:val="00CF5ECA"/>
    <w:rsid w:val="00CF6331"/>
    <w:rsid w:val="00D00AA6"/>
    <w:rsid w:val="00D16A8A"/>
    <w:rsid w:val="00D16B97"/>
    <w:rsid w:val="00D32296"/>
    <w:rsid w:val="00D3297D"/>
    <w:rsid w:val="00D41490"/>
    <w:rsid w:val="00D41A7E"/>
    <w:rsid w:val="00D61C45"/>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3FA0810"/>
    <w:rsid w:val="082CE694"/>
    <w:rsid w:val="08374BAB"/>
    <w:rsid w:val="0B9E6DEA"/>
    <w:rsid w:val="0C9D8C75"/>
    <w:rsid w:val="0CAA3A24"/>
    <w:rsid w:val="0CE3974F"/>
    <w:rsid w:val="0DB28034"/>
    <w:rsid w:val="0E460A85"/>
    <w:rsid w:val="0F6B0772"/>
    <w:rsid w:val="10F8E72E"/>
    <w:rsid w:val="11EBE1FA"/>
    <w:rsid w:val="12973617"/>
    <w:rsid w:val="14554D1F"/>
    <w:rsid w:val="14AE020A"/>
    <w:rsid w:val="170E938F"/>
    <w:rsid w:val="17646FA7"/>
    <w:rsid w:val="1B14D06E"/>
    <w:rsid w:val="1B248D8D"/>
    <w:rsid w:val="1BD143B3"/>
    <w:rsid w:val="1C16BEEB"/>
    <w:rsid w:val="1E40FF13"/>
    <w:rsid w:val="20DB8626"/>
    <w:rsid w:val="21C987F0"/>
    <w:rsid w:val="22AA3B30"/>
    <w:rsid w:val="2437A7F8"/>
    <w:rsid w:val="28D20E7F"/>
    <w:rsid w:val="299692FF"/>
    <w:rsid w:val="2998ED88"/>
    <w:rsid w:val="29A50F8A"/>
    <w:rsid w:val="2AE350A1"/>
    <w:rsid w:val="2D20A5A8"/>
    <w:rsid w:val="2D9AD123"/>
    <w:rsid w:val="2F450813"/>
    <w:rsid w:val="2FE29833"/>
    <w:rsid w:val="30603B88"/>
    <w:rsid w:val="307B7706"/>
    <w:rsid w:val="31E0A166"/>
    <w:rsid w:val="32848D71"/>
    <w:rsid w:val="3376BECF"/>
    <w:rsid w:val="34E87994"/>
    <w:rsid w:val="351C585A"/>
    <w:rsid w:val="3744FD55"/>
    <w:rsid w:val="38FBBC7B"/>
    <w:rsid w:val="3A8F9F56"/>
    <w:rsid w:val="3AC832AB"/>
    <w:rsid w:val="3C2B6FB7"/>
    <w:rsid w:val="3DC74018"/>
    <w:rsid w:val="3DCF2D9E"/>
    <w:rsid w:val="3DD81A17"/>
    <w:rsid w:val="3DF5FE08"/>
    <w:rsid w:val="3F5AC282"/>
    <w:rsid w:val="3F631079"/>
    <w:rsid w:val="3F6AFDFF"/>
    <w:rsid w:val="4106CE60"/>
    <w:rsid w:val="4121985E"/>
    <w:rsid w:val="41CCCDC1"/>
    <w:rsid w:val="429EED41"/>
    <w:rsid w:val="42A29EC1"/>
    <w:rsid w:val="43689E22"/>
    <w:rsid w:val="439AA42A"/>
    <w:rsid w:val="480B587B"/>
    <w:rsid w:val="4A3BE5F9"/>
    <w:rsid w:val="4B51FF6E"/>
    <w:rsid w:val="4B9FE204"/>
    <w:rsid w:val="4BCC1806"/>
    <w:rsid w:val="4D51EF2C"/>
    <w:rsid w:val="4FBD6416"/>
    <w:rsid w:val="5053CED9"/>
    <w:rsid w:val="50983269"/>
    <w:rsid w:val="50E185F5"/>
    <w:rsid w:val="525A90C9"/>
    <w:rsid w:val="528FE314"/>
    <w:rsid w:val="52E90F0A"/>
    <w:rsid w:val="55227FD3"/>
    <w:rsid w:val="55C8968C"/>
    <w:rsid w:val="56A8B1E5"/>
    <w:rsid w:val="574A9E40"/>
    <w:rsid w:val="59B32A7A"/>
    <w:rsid w:val="5C1D9CFD"/>
    <w:rsid w:val="5D3A3F67"/>
    <w:rsid w:val="5E003EC8"/>
    <w:rsid w:val="5E17746D"/>
    <w:rsid w:val="5E516FB0"/>
    <w:rsid w:val="5ED60FC8"/>
    <w:rsid w:val="5F8FF76E"/>
    <w:rsid w:val="5F9C19E1"/>
    <w:rsid w:val="60588D26"/>
    <w:rsid w:val="61105D4C"/>
    <w:rsid w:val="62524F7E"/>
    <w:rsid w:val="63A980EB"/>
    <w:rsid w:val="63CFBD11"/>
    <w:rsid w:val="64F93B56"/>
    <w:rsid w:val="652DD2EA"/>
    <w:rsid w:val="66CE206E"/>
    <w:rsid w:val="66E121AD"/>
    <w:rsid w:val="69CF8023"/>
    <w:rsid w:val="6D08DC8C"/>
    <w:rsid w:val="705F022E"/>
    <w:rsid w:val="727D58AF"/>
    <w:rsid w:val="73081E30"/>
    <w:rsid w:val="73DAA91A"/>
    <w:rsid w:val="74215EA7"/>
    <w:rsid w:val="7522DCF0"/>
    <w:rsid w:val="75B9D5A5"/>
    <w:rsid w:val="76B0AB17"/>
    <w:rsid w:val="76B6E23F"/>
    <w:rsid w:val="77A73853"/>
    <w:rsid w:val="78563862"/>
    <w:rsid w:val="790A03CA"/>
    <w:rsid w:val="7CDE098C"/>
    <w:rsid w:val="7D3FA889"/>
    <w:rsid w:val="7EC96FEE"/>
    <w:rsid w:val="7ED913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4"/>
      </w:numPr>
      <w:spacing w:before="0" w:after="20"/>
    </w:pPr>
  </w:style>
  <w:style w:type="numbering" w:styleId="NPCBullets2" w:customStyle="1">
    <w:name w:val="NPC Bullets 2"/>
    <w:uiPriority w:val="99"/>
    <w:rsid w:val="0026524B"/>
    <w:pPr>
      <w:numPr>
        <w:numId w:val="13"/>
      </w:numPr>
    </w:pPr>
  </w:style>
  <w:style w:type="paragraph" w:styleId="NPCNumberedlist" w:customStyle="1">
    <w:name w:val="NPC Numbered list"/>
    <w:basedOn w:val="NPCText1"/>
    <w:rsid w:val="00E36D33"/>
    <w:pPr>
      <w:numPr>
        <w:numId w:val="16"/>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9"/>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5"/>
      </w:numPr>
    </w:pPr>
  </w:style>
  <w:style w:type="numbering" w:styleId="NPCNumbers" w:customStyle="1">
    <w:name w:val="NPC Numbers"/>
    <w:uiPriority w:val="99"/>
    <w:rsid w:val="00120403"/>
    <w:pPr>
      <w:numPr>
        <w:numId w:val="17"/>
      </w:numPr>
    </w:pPr>
  </w:style>
  <w:style w:type="paragraph" w:styleId="NPCTermslevel1" w:customStyle="1">
    <w:name w:val="NPC Terms level 1"/>
    <w:basedOn w:val="NPCNumberedlist"/>
    <w:rsid w:val="00EB5FEB"/>
    <w:pPr>
      <w:numPr>
        <w:numId w:val="18"/>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9"/>
      </w:numPr>
      <w:contextualSpacing/>
    </w:pPr>
  </w:style>
  <w:style w:type="paragraph" w:styleId="ListNumber2">
    <w:name w:val="List Number 2"/>
    <w:basedOn w:val="Normal"/>
    <w:uiPriority w:val="99"/>
    <w:semiHidden/>
    <w:unhideWhenUsed/>
    <w:rsid w:val="000452D2"/>
    <w:pPr>
      <w:numPr>
        <w:numId w:val="20"/>
      </w:numPr>
      <w:contextualSpacing/>
    </w:pPr>
  </w:style>
  <w:style w:type="paragraph" w:styleId="ListNumber3">
    <w:name w:val="List Number 3"/>
    <w:basedOn w:val="Normal"/>
    <w:uiPriority w:val="99"/>
    <w:semiHidden/>
    <w:unhideWhenUsed/>
    <w:rsid w:val="000452D2"/>
    <w:pPr>
      <w:numPr>
        <w:numId w:val="21"/>
      </w:numPr>
      <w:contextualSpacing/>
    </w:pPr>
  </w:style>
  <w:style w:type="paragraph" w:styleId="ListNumber4">
    <w:name w:val="List Number 4"/>
    <w:basedOn w:val="Normal"/>
    <w:uiPriority w:val="99"/>
    <w:semiHidden/>
    <w:unhideWhenUsed/>
    <w:rsid w:val="000452D2"/>
    <w:pPr>
      <w:numPr>
        <w:numId w:val="22"/>
      </w:numPr>
      <w:contextualSpacing/>
    </w:pPr>
  </w:style>
  <w:style w:type="paragraph" w:styleId="ListNumber5">
    <w:name w:val="List Number 5"/>
    <w:basedOn w:val="Normal"/>
    <w:uiPriority w:val="99"/>
    <w:semiHidden/>
    <w:unhideWhenUsed/>
    <w:rsid w:val="000452D2"/>
    <w:pPr>
      <w:numPr>
        <w:numId w:val="23"/>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4"/>
      </w:numPr>
      <w:contextualSpacing/>
    </w:pPr>
  </w:style>
  <w:style w:type="paragraph" w:styleId="ListBullet2">
    <w:name w:val="List Bullet 2"/>
    <w:basedOn w:val="Normal"/>
    <w:uiPriority w:val="99"/>
    <w:semiHidden/>
    <w:unhideWhenUsed/>
    <w:rsid w:val="000452D2"/>
    <w:pPr>
      <w:numPr>
        <w:numId w:val="25"/>
      </w:numPr>
      <w:contextualSpacing/>
    </w:pPr>
  </w:style>
  <w:style w:type="paragraph" w:styleId="ListBullet3">
    <w:name w:val="List Bullet 3"/>
    <w:basedOn w:val="Normal"/>
    <w:uiPriority w:val="99"/>
    <w:semiHidden/>
    <w:unhideWhenUsed/>
    <w:rsid w:val="000452D2"/>
    <w:pPr>
      <w:numPr>
        <w:numId w:val="26"/>
      </w:numPr>
      <w:contextualSpacing/>
    </w:pPr>
  </w:style>
  <w:style w:type="paragraph" w:styleId="ListBullet4">
    <w:name w:val="List Bullet 4"/>
    <w:basedOn w:val="Normal"/>
    <w:uiPriority w:val="99"/>
    <w:semiHidden/>
    <w:unhideWhenUsed/>
    <w:rsid w:val="000452D2"/>
    <w:pPr>
      <w:numPr>
        <w:numId w:val="27"/>
      </w:numPr>
      <w:contextualSpacing/>
    </w:pPr>
  </w:style>
  <w:style w:type="paragraph" w:styleId="ListBullet5">
    <w:name w:val="List Bullet 5"/>
    <w:basedOn w:val="Normal"/>
    <w:uiPriority w:val="99"/>
    <w:semiHidden/>
    <w:unhideWhenUsed/>
    <w:rsid w:val="000452D2"/>
    <w:pPr>
      <w:numPr>
        <w:numId w:val="28"/>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9"/>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30"/>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120775"/>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4.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2.xml><?xml version="1.0" encoding="utf-8"?>
<ds:datastoreItem xmlns:ds="http://schemas.openxmlformats.org/officeDocument/2006/customXml" ds:itemID="{37FFF465-D3D3-4CD4-AAE4-8A2D8060CA18}"/>
</file>

<file path=customXml/itemProps3.xml><?xml version="1.0" encoding="utf-8"?>
<ds:datastoreItem xmlns:ds="http://schemas.openxmlformats.org/officeDocument/2006/customXml" ds:itemID="{4A57A961-F0AC-4006-9A27-6C3C8D111833}">
  <ds:schemaRefs>
    <ds:schemaRef ds:uri="http://Greg_Maxey/CC_Mapping_Part"/>
  </ds:schemaRefs>
</ds:datastoreItem>
</file>

<file path=customXml/itemProps4.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5.xml><?xml version="1.0" encoding="utf-8"?>
<ds:datastoreItem xmlns:ds="http://schemas.openxmlformats.org/officeDocument/2006/customXml" ds:itemID="{EC9C39AF-964D-41ED-BE12-B2B24901C35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6</cp:revision>
  <cp:lastPrinted>2019-05-01T12:52:00Z</cp:lastPrinted>
  <dcterms:created xsi:type="dcterms:W3CDTF">2023-11-29T14:41:00Z</dcterms:created>
  <dcterms:modified xsi:type="dcterms:W3CDTF">2023-11-30T02:01:12Z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